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06F5B624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7F4332">
        <w:t>4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1C484D" w:rsidRPr="001C484D">
        <w:rPr>
          <w:rFonts w:ascii="Arial" w:hAnsi="Arial" w:cs="Arial"/>
        </w:rPr>
        <w:t>R1-2101302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53D9C0DC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596347" w:rsidRPr="00FF678B">
        <w:rPr>
          <w:bCs/>
          <w:lang w:val="en-US"/>
        </w:rPr>
        <w:t>January 25</w:t>
      </w:r>
      <w:r w:rsidR="00596347" w:rsidRPr="00FF678B">
        <w:rPr>
          <w:bCs/>
          <w:vertAlign w:val="superscript"/>
          <w:lang w:val="en-US"/>
        </w:rPr>
        <w:t>th</w:t>
      </w:r>
      <w:r w:rsidR="00596347" w:rsidRPr="00FF678B">
        <w:rPr>
          <w:bCs/>
          <w:lang w:val="en-US"/>
        </w:rPr>
        <w:t xml:space="preserve"> – February 5</w:t>
      </w:r>
      <w:r w:rsidR="00596347" w:rsidRPr="00FF678B">
        <w:rPr>
          <w:bCs/>
          <w:vertAlign w:val="superscript"/>
          <w:lang w:val="en-US"/>
        </w:rPr>
        <w:t>th</w:t>
      </w:r>
      <w:r w:rsidR="00596347" w:rsidRPr="00FF678B">
        <w:rPr>
          <w:bCs/>
          <w:lang w:val="en-US"/>
        </w:rPr>
        <w:t>, 2021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F25348">
        <w:rPr>
          <w:rFonts w:ascii="Arial" w:hAnsi="Arial" w:cs="Arial"/>
          <w:sz w:val="22"/>
          <w:lang w:val="en-US"/>
        </w:rPr>
        <w:t>8.</w:t>
      </w:r>
      <w:r w:rsidR="00354A0B" w:rsidRPr="00F25348">
        <w:rPr>
          <w:rFonts w:ascii="Arial" w:hAnsi="Arial" w:cs="Arial"/>
          <w:sz w:val="22"/>
          <w:lang w:val="en-US"/>
        </w:rPr>
        <w:t>7.</w:t>
      </w:r>
      <w:r w:rsidR="00892BA8" w:rsidRPr="00F2534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54F54C8D" w:rsidR="00297C4A" w:rsidRPr="00F25348" w:rsidRDefault="00CD43E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Rel.17 power saving enhancement work </w:t>
      </w:r>
      <w:r w:rsidR="00D47A09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item [1]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C4A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F3C" w:rsidRPr="005D273F" w14:paraId="3E0E3CA5" w14:textId="77777777" w:rsidTr="004E4F3C">
        <w:tc>
          <w:tcPr>
            <w:tcW w:w="9629" w:type="dxa"/>
          </w:tcPr>
          <w:p w14:paraId="7D2DC8A8" w14:textId="77777777" w:rsidR="00BC1DA2" w:rsidRPr="006E0839" w:rsidRDefault="00BC1DA2" w:rsidP="00050133">
            <w:pPr>
              <w:numPr>
                <w:ilvl w:val="0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enhancements for idle/inactive-mode UE power saving, considering system performance aspects [RAN2, RAN1]</w:t>
            </w:r>
          </w:p>
          <w:p w14:paraId="6077C7D2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6E39A79E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RAN1 to check and update, if needed, evaluation methodology in RAN1 #102-e meeting</w:t>
            </w:r>
          </w:p>
          <w:p w14:paraId="34E03A8E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193331A1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NOTE: Always-on TRS/CSI-RS transmission by </w:t>
            </w:r>
            <w:proofErr w:type="spellStart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gNodeB</w:t>
            </w:r>
            <w:proofErr w:type="spellEnd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not required</w:t>
            </w:r>
          </w:p>
          <w:p w14:paraId="5C03B15F" w14:textId="77777777" w:rsidR="00BC1DA2" w:rsidRPr="006E0839" w:rsidRDefault="00BC1DA2" w:rsidP="00050133">
            <w:pPr>
              <w:numPr>
                <w:ilvl w:val="0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14B87915" w14:textId="77777777" w:rsidR="00BC1DA2" w:rsidRPr="00F25348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F25348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409DFDE" w14:textId="77777777" w:rsidR="00BC1DA2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9DDF4D5" w14:textId="77777777" w:rsidR="00BC1DA2" w:rsidRPr="006E0839" w:rsidRDefault="00BC1DA2" w:rsidP="00050133">
            <w:pPr>
              <w:numPr>
                <w:ilvl w:val="1"/>
                <w:numId w:val="12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7A773B3" w14:textId="4FE1A6EB" w:rsidR="004E4F3C" w:rsidRPr="006E0839" w:rsidRDefault="00BC1DA2" w:rsidP="00050133">
            <w:pPr>
              <w:numPr>
                <w:ilvl w:val="0"/>
                <w:numId w:val="13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Supplementary RAN2 work, if needed, can be triggered by RAN4 LS</w:t>
            </w:r>
          </w:p>
        </w:tc>
      </w:tr>
    </w:tbl>
    <w:p w14:paraId="7F2C0EBD" w14:textId="77777777" w:rsidR="004E4F3C" w:rsidRPr="00F25348" w:rsidRDefault="004E4F3C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3007F3B0" w14:textId="07CA3BB0" w:rsidR="00AE05C2" w:rsidRPr="00F25348" w:rsidRDefault="00AE05C2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The agreements achieved in the previous meeting (RAN1#10</w:t>
      </w:r>
      <w:r w:rsidR="00554C04">
        <w:rPr>
          <w:rFonts w:ascii="Times New Roman" w:eastAsia="SimSun" w:hAnsi="Times New Roman" w:cs="Times New Roman"/>
          <w:sz w:val="20"/>
          <w:szCs w:val="20"/>
          <w:lang w:val="en-US"/>
        </w:rPr>
        <w:t>3</w:t>
      </w: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-e meeting) are listed in the appendix</w:t>
      </w:r>
      <w:r w:rsidR="005966D2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817DFCC" w14:textId="50716771" w:rsidR="0051402A" w:rsidRDefault="0051402A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This</w:t>
      </w:r>
      <w:r w:rsidR="00F61E4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contribution</w:t>
      </w:r>
      <w:r w:rsidR="00713BC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discusses</w:t>
      </w:r>
      <w:r w:rsidR="00E570F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extension(s) to </w:t>
      </w:r>
      <w:r w:rsidR="00E570F6"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Rel-16 DCI-based power saving adaptation during DRX Active Time</w:t>
      </w:r>
      <w:r w:rsidR="006C6431">
        <w:rPr>
          <w:rFonts w:ascii="Times New Roman" w:eastAsia="SimSun" w:hAnsi="Times New Roman" w:cs="Times New Roman"/>
          <w:sz w:val="20"/>
          <w:szCs w:val="20"/>
          <w:lang w:val="en-US"/>
        </w:rPr>
        <w:t>, regarding the following</w:t>
      </w:r>
      <w:r w:rsidR="00CA0B3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topic:</w:t>
      </w:r>
    </w:p>
    <w:p w14:paraId="28D17663" w14:textId="65F97786" w:rsidR="00EA0023" w:rsidRPr="00442201" w:rsidRDefault="00EA0023" w:rsidP="00EA0023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4422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Multi-slot PDSCH/PUSCH </w:t>
      </w:r>
      <w:r w:rsidRPr="005D273F">
        <w:rPr>
          <w:rFonts w:ascii="Times New Roman" w:eastAsia="SimSun" w:hAnsi="Times New Roman" w:cs="Times New Roman"/>
          <w:sz w:val="20"/>
          <w:szCs w:val="20"/>
          <w:lang w:val="en-US"/>
        </w:rPr>
        <w:t>scheduling (</w:t>
      </w:r>
      <w:r w:rsidR="00FF678B" w:rsidRPr="005D273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same </w:t>
      </w:r>
      <w:r w:rsidRPr="005D273F">
        <w:rPr>
          <w:rFonts w:ascii="Times New Roman" w:eastAsia="SimSun" w:hAnsi="Times New Roman" w:cs="Times New Roman"/>
          <w:sz w:val="20"/>
          <w:szCs w:val="20"/>
          <w:lang w:val="en-US"/>
        </w:rPr>
        <w:t>from [2])</w:t>
      </w:r>
    </w:p>
    <w:p w14:paraId="15DD52C5" w14:textId="6A515082" w:rsidR="00253071" w:rsidRPr="0061358A" w:rsidRDefault="0061358A" w:rsidP="00050133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Search space set group switching</w:t>
      </w:r>
      <w:r w:rsidR="00802E62" w:rsidRPr="0061358A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144D3145" w14:textId="1622E480" w:rsidR="005110A6" w:rsidRPr="0064619B" w:rsidRDefault="0064619B" w:rsidP="005110A6">
      <w:pPr>
        <w:pStyle w:val="ListParagraph"/>
        <w:numPr>
          <w:ilvl w:val="0"/>
          <w:numId w:val="13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PDCCH skipping for a certain duration / DRX cycle</w:t>
      </w:r>
    </w:p>
    <w:p w14:paraId="32BE7A69" w14:textId="77777777" w:rsidR="001D2C0F" w:rsidRPr="00442201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046CE70D" w14:textId="77777777" w:rsidR="00EA0023" w:rsidRPr="001547DF" w:rsidRDefault="00EA0023" w:rsidP="00EA0023">
      <w:pPr>
        <w:pStyle w:val="Heading2"/>
        <w:rPr>
          <w:lang w:val="nl-NL"/>
        </w:rPr>
      </w:pPr>
      <w:r w:rsidRPr="001547DF">
        <w:rPr>
          <w:lang w:val="nl-NL"/>
        </w:rPr>
        <w:t xml:space="preserve">Multi-slot PDSCH/PUSCH </w:t>
      </w:r>
      <w:proofErr w:type="spellStart"/>
      <w:r w:rsidRPr="001547DF">
        <w:rPr>
          <w:lang w:val="nl-NL"/>
        </w:rPr>
        <w:t>s</w:t>
      </w:r>
      <w:r>
        <w:rPr>
          <w:lang w:val="nl-NL"/>
        </w:rPr>
        <w:t>cheduling</w:t>
      </w:r>
      <w:proofErr w:type="spellEnd"/>
    </w:p>
    <w:p w14:paraId="60E888E1" w14:textId="77777777" w:rsidR="00EA0023" w:rsidRPr="00F25348" w:rsidRDefault="00EA0023" w:rsidP="00EA0023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When the scheduling latency is not the issue but high throughput by every slot scheduling is required, a high level consideration is multiple TBs can be scheduled once by only one DCI. In this case, even if PDCCH monitoring occasions are reduced for a UE like once per 2 slots or once per 4 slots, the throughput is not impacted. This can save power consumption for PDCCH monitoring, and in the meanwhile compensate the throughput by supporting 2 or 4 slot PDSCH/PUSCH scheduling. Multiple TB scheduling was supported by </w:t>
      </w:r>
      <w:proofErr w:type="spellStart"/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>eMTC</w:t>
      </w:r>
      <w:proofErr w:type="spellEnd"/>
      <w:r w:rsidRPr="00F253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NR-U. For Rel.17 power saving enhancement, it can also be discussed and studied due to the power saving technical merit. </w:t>
      </w:r>
    </w:p>
    <w:p w14:paraId="53D8118E" w14:textId="2A45F4AB" w:rsidR="00EA0023" w:rsidRDefault="00EA0023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</w:t>
      </w:r>
      <w:r w:rsidR="003C4E10">
        <w:rPr>
          <w:rFonts w:ascii="Times New Roman" w:eastAsia="SimSun" w:hAnsi="Times New Roman" w:cs="Times New Roman"/>
          <w:b/>
          <w:sz w:val="20"/>
          <w:szCs w:val="20"/>
          <w:lang w:val="en-US"/>
        </w:rPr>
        <w:t>1</w:t>
      </w: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: Multiple TB scheduling should be studied for Rel.17 power saving enhancement due to the power saving merit provided by sparse PDCCH monitoring.  </w:t>
      </w:r>
    </w:p>
    <w:p w14:paraId="4A89B8FF" w14:textId="77777777" w:rsidR="00EA0023" w:rsidRPr="00F25348" w:rsidRDefault="00EA0023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</w:p>
    <w:p w14:paraId="703F0CBB" w14:textId="06B77F1F" w:rsidR="00114CDF" w:rsidRDefault="006579D0">
      <w:pPr>
        <w:pStyle w:val="Heading2"/>
      </w:pPr>
      <w:r w:rsidRPr="005206C6">
        <w:rPr>
          <w:lang w:val="en-US"/>
        </w:rPr>
        <w:t>Search space set group switching</w:t>
      </w:r>
    </w:p>
    <w:p w14:paraId="341DB865" w14:textId="77777777" w:rsidR="00B805D2" w:rsidRDefault="00F94470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Once UE </w:t>
      </w:r>
      <w:r w:rsidR="000D4E29">
        <w:rPr>
          <w:rFonts w:ascii="Times New Roman" w:hAnsi="Times New Roman" w:cs="Times New Roman"/>
          <w:sz w:val="20"/>
          <w:szCs w:val="20"/>
          <w:lang w:val="en-US"/>
        </w:rPr>
        <w:t xml:space="preserve">wakes up from DRX inactive period, </w:t>
      </w:r>
      <w:r w:rsidR="007379FA">
        <w:rPr>
          <w:rFonts w:ascii="Times New Roman" w:hAnsi="Times New Roman" w:cs="Times New Roman"/>
          <w:sz w:val="20"/>
          <w:szCs w:val="20"/>
          <w:lang w:val="en-US"/>
        </w:rPr>
        <w:t xml:space="preserve">dynamic </w:t>
      </w:r>
      <w:r w:rsidR="000D4E29">
        <w:rPr>
          <w:rFonts w:ascii="Times New Roman" w:hAnsi="Times New Roman" w:cs="Times New Roman"/>
          <w:sz w:val="20"/>
          <w:szCs w:val="20"/>
          <w:lang w:val="en-US"/>
        </w:rPr>
        <w:t>search space set group</w:t>
      </w:r>
      <w:r w:rsidR="007379FA">
        <w:rPr>
          <w:rFonts w:ascii="Times New Roman" w:hAnsi="Times New Roman" w:cs="Times New Roman"/>
          <w:sz w:val="20"/>
          <w:szCs w:val="20"/>
          <w:lang w:val="en-US"/>
        </w:rPr>
        <w:t xml:space="preserve"> switch</w:t>
      </w:r>
      <w:r w:rsidR="00D2219E">
        <w:rPr>
          <w:rFonts w:ascii="Times New Roman" w:hAnsi="Times New Roman" w:cs="Times New Roman"/>
          <w:sz w:val="20"/>
          <w:szCs w:val="20"/>
          <w:lang w:val="en-US"/>
        </w:rPr>
        <w:t>ing</w:t>
      </w:r>
      <w:r w:rsidR="007379FA">
        <w:rPr>
          <w:rFonts w:ascii="Times New Roman" w:hAnsi="Times New Roman" w:cs="Times New Roman"/>
          <w:sz w:val="20"/>
          <w:szCs w:val="20"/>
          <w:lang w:val="en-US"/>
        </w:rPr>
        <w:t xml:space="preserve"> is beneficial </w:t>
      </w:r>
      <w:r w:rsidR="00F97780">
        <w:rPr>
          <w:rFonts w:ascii="Times New Roman" w:hAnsi="Times New Roman" w:cs="Times New Roman"/>
          <w:sz w:val="20"/>
          <w:szCs w:val="20"/>
          <w:lang w:val="en-US"/>
        </w:rPr>
        <w:t>for traffic adaptation</w:t>
      </w:r>
      <w:r w:rsidR="00D2219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41609">
        <w:rPr>
          <w:rFonts w:ascii="Times New Roman" w:hAnsi="Times New Roman" w:cs="Times New Roman"/>
          <w:sz w:val="20"/>
          <w:szCs w:val="20"/>
          <w:lang w:val="en-US"/>
        </w:rPr>
        <w:t xml:space="preserve">from the perspective of </w:t>
      </w:r>
      <w:r w:rsidR="003A710A">
        <w:rPr>
          <w:rFonts w:ascii="Times New Roman" w:hAnsi="Times New Roman" w:cs="Times New Roman"/>
          <w:sz w:val="20"/>
          <w:szCs w:val="20"/>
          <w:lang w:val="en-US"/>
        </w:rPr>
        <w:t xml:space="preserve">traffic arrival interval and/or latency requirement. </w:t>
      </w:r>
      <w:r w:rsidR="00D927D4">
        <w:rPr>
          <w:rFonts w:ascii="Times New Roman" w:hAnsi="Times New Roman" w:cs="Times New Roman"/>
          <w:sz w:val="20"/>
          <w:szCs w:val="20"/>
          <w:lang w:val="en-US"/>
        </w:rPr>
        <w:t xml:space="preserve">The PDCCH monitoring periodicity </w:t>
      </w:r>
      <w:r w:rsidR="00B329C5">
        <w:rPr>
          <w:rFonts w:ascii="Times New Roman" w:hAnsi="Times New Roman" w:cs="Times New Roman"/>
          <w:sz w:val="20"/>
          <w:szCs w:val="20"/>
          <w:lang w:val="en-US"/>
        </w:rPr>
        <w:t xml:space="preserve">in each search space set group may </w:t>
      </w:r>
      <w:r w:rsidR="00D178A5">
        <w:rPr>
          <w:rFonts w:ascii="Times New Roman" w:hAnsi="Times New Roman" w:cs="Times New Roman"/>
          <w:sz w:val="20"/>
          <w:szCs w:val="20"/>
          <w:lang w:val="en-US"/>
        </w:rPr>
        <w:t xml:space="preserve">be chosen to </w:t>
      </w:r>
      <w:r w:rsidR="00B329C5">
        <w:rPr>
          <w:rFonts w:ascii="Times New Roman" w:hAnsi="Times New Roman" w:cs="Times New Roman"/>
          <w:sz w:val="20"/>
          <w:szCs w:val="20"/>
          <w:lang w:val="en-US"/>
        </w:rPr>
        <w:t xml:space="preserve">match to the </w:t>
      </w:r>
      <w:r w:rsidR="00D178A5">
        <w:rPr>
          <w:rFonts w:ascii="Times New Roman" w:hAnsi="Times New Roman" w:cs="Times New Roman"/>
          <w:sz w:val="20"/>
          <w:szCs w:val="20"/>
          <w:lang w:val="en-US"/>
        </w:rPr>
        <w:t>traffic character</w:t>
      </w:r>
      <w:r w:rsidR="008D66B4">
        <w:rPr>
          <w:rFonts w:ascii="Times New Roman" w:hAnsi="Times New Roman" w:cs="Times New Roman"/>
          <w:sz w:val="20"/>
          <w:szCs w:val="20"/>
          <w:lang w:val="en-US"/>
        </w:rPr>
        <w:t xml:space="preserve">istic and latency requirement. </w:t>
      </w:r>
      <w:r w:rsidR="005B4CE3">
        <w:rPr>
          <w:rFonts w:ascii="Times New Roman" w:hAnsi="Times New Roman" w:cs="Times New Roman"/>
          <w:sz w:val="20"/>
          <w:szCs w:val="20"/>
          <w:lang w:val="en-US"/>
        </w:rPr>
        <w:t xml:space="preserve">For power saving benefits enjoyed by </w:t>
      </w:r>
      <w:r w:rsidR="00D60243">
        <w:rPr>
          <w:rFonts w:ascii="Times New Roman" w:hAnsi="Times New Roman" w:cs="Times New Roman"/>
          <w:sz w:val="20"/>
          <w:szCs w:val="20"/>
          <w:lang w:val="en-US"/>
        </w:rPr>
        <w:t>broader service/traffic type</w:t>
      </w:r>
      <w:r w:rsidR="005B4CE3">
        <w:rPr>
          <w:rFonts w:ascii="Times New Roman" w:hAnsi="Times New Roman" w:cs="Times New Roman"/>
          <w:sz w:val="20"/>
          <w:szCs w:val="20"/>
          <w:lang w:val="en-US"/>
        </w:rPr>
        <w:t xml:space="preserve">, DCI </w:t>
      </w:r>
      <w:r w:rsidR="005B4CE3" w:rsidRPr="005206C6">
        <w:rPr>
          <w:rFonts w:ascii="Times New Roman" w:hAnsi="Times New Roman" w:cs="Times New Roman"/>
          <w:sz w:val="20"/>
          <w:szCs w:val="20"/>
          <w:lang w:val="en-US"/>
        </w:rPr>
        <w:t>formats 1_1, 0_1, 1_2, 0_2</w:t>
      </w:r>
      <w:r w:rsidR="00D635CD">
        <w:rPr>
          <w:rFonts w:ascii="Times New Roman" w:hAnsi="Times New Roman" w:cs="Times New Roman"/>
          <w:sz w:val="20"/>
          <w:szCs w:val="20"/>
          <w:lang w:val="en-US"/>
        </w:rPr>
        <w:t xml:space="preserve"> should support this dynamic indication. </w:t>
      </w:r>
    </w:p>
    <w:p w14:paraId="46AC0836" w14:textId="1722FBAC" w:rsidR="00F97780" w:rsidRDefault="00D635CD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Particularly</w:t>
      </w:r>
      <w:r w:rsidR="00764FF7">
        <w:rPr>
          <w:rFonts w:ascii="Times New Roman" w:hAnsi="Times New Roman" w:cs="Times New Roman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with </w:t>
      </w:r>
      <w:r w:rsidR="00764FF7">
        <w:rPr>
          <w:rFonts w:ascii="Times New Roman" w:hAnsi="Times New Roman" w:cs="Times New Roman"/>
          <w:sz w:val="20"/>
          <w:szCs w:val="20"/>
          <w:lang w:val="en-US"/>
        </w:rPr>
        <w:t>r</w:t>
      </w:r>
      <w:r>
        <w:rPr>
          <w:rFonts w:ascii="Times New Roman" w:hAnsi="Times New Roman" w:cs="Times New Roman"/>
          <w:sz w:val="20"/>
          <w:szCs w:val="20"/>
          <w:lang w:val="en-US"/>
        </w:rPr>
        <w:t>egarding</w:t>
      </w:r>
      <w:r w:rsidR="00764FF7">
        <w:rPr>
          <w:rFonts w:ascii="Times New Roman" w:hAnsi="Times New Roman" w:cs="Times New Roman"/>
          <w:sz w:val="20"/>
          <w:szCs w:val="20"/>
          <w:lang w:val="en-US"/>
        </w:rPr>
        <w:t xml:space="preserve"> to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DCI</w:t>
      </w:r>
      <w:r w:rsidR="00764FF7">
        <w:rPr>
          <w:rFonts w:ascii="Times New Roman" w:hAnsi="Times New Roman" w:cs="Times New Roman"/>
          <w:sz w:val="20"/>
          <w:szCs w:val="20"/>
          <w:lang w:val="en-US"/>
        </w:rPr>
        <w:t xml:space="preserve"> format 1_1, </w:t>
      </w:r>
      <w:r w:rsidR="00F758D6">
        <w:rPr>
          <w:rFonts w:ascii="Times New Roman" w:hAnsi="Times New Roman" w:cs="Times New Roman"/>
          <w:sz w:val="20"/>
          <w:szCs w:val="20"/>
          <w:lang w:val="en-US"/>
        </w:rPr>
        <w:t xml:space="preserve">scheduling and non-scheduling DCI for dormancy indication </w:t>
      </w:r>
      <w:r w:rsidR="00B26F99">
        <w:rPr>
          <w:rFonts w:ascii="Times New Roman" w:hAnsi="Times New Roman" w:cs="Times New Roman"/>
          <w:sz w:val="20"/>
          <w:szCs w:val="20"/>
          <w:lang w:val="en-US"/>
        </w:rPr>
        <w:t>may</w:t>
      </w:r>
      <w:r w:rsidR="00F758D6">
        <w:rPr>
          <w:rFonts w:ascii="Times New Roman" w:hAnsi="Times New Roman" w:cs="Times New Roman"/>
          <w:sz w:val="20"/>
          <w:szCs w:val="20"/>
          <w:lang w:val="en-US"/>
        </w:rPr>
        <w:t xml:space="preserve"> both support</w:t>
      </w:r>
      <w:r w:rsidR="00B26F99">
        <w:rPr>
          <w:rFonts w:ascii="Times New Roman" w:hAnsi="Times New Roman" w:cs="Times New Roman"/>
          <w:sz w:val="20"/>
          <w:szCs w:val="20"/>
          <w:lang w:val="en-US"/>
        </w:rPr>
        <w:t xml:space="preserve"> this feature</w:t>
      </w:r>
      <w:r w:rsidR="00B805D2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C82CB07" w14:textId="3576292B" w:rsidR="00D67268" w:rsidRDefault="00B805D2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Regarding DCI format</w:t>
      </w:r>
      <w:r w:rsidR="007239E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2_6</w:t>
      </w:r>
      <w:r w:rsidR="0058536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BC23A2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proofErr w:type="spellStart"/>
      <w:r w:rsidR="00BC23A2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BC23A2">
        <w:rPr>
          <w:rFonts w:ascii="Times New Roman" w:hAnsi="Times New Roman" w:cs="Times New Roman"/>
          <w:sz w:val="20"/>
          <w:szCs w:val="20"/>
          <w:lang w:val="en-US"/>
        </w:rPr>
        <w:t xml:space="preserve"> has clear idea</w:t>
      </w:r>
      <w:r w:rsidR="00C91CAA">
        <w:rPr>
          <w:rFonts w:ascii="Times New Roman" w:hAnsi="Times New Roman" w:cs="Times New Roman"/>
          <w:sz w:val="20"/>
          <w:szCs w:val="20"/>
          <w:lang w:val="en-US"/>
        </w:rPr>
        <w:t xml:space="preserve"> on which search space set group to </w:t>
      </w:r>
      <w:r w:rsidR="00C17FDE">
        <w:rPr>
          <w:rFonts w:ascii="Times New Roman" w:hAnsi="Times New Roman" w:cs="Times New Roman"/>
          <w:sz w:val="20"/>
          <w:szCs w:val="20"/>
          <w:lang w:val="en-US"/>
        </w:rPr>
        <w:t>be used by UE, incorporating this indication is</w:t>
      </w:r>
      <w:r w:rsidR="00C67A49">
        <w:rPr>
          <w:rFonts w:ascii="Times New Roman" w:hAnsi="Times New Roman" w:cs="Times New Roman"/>
          <w:sz w:val="20"/>
          <w:szCs w:val="20"/>
          <w:lang w:val="en-US"/>
        </w:rPr>
        <w:t xml:space="preserve"> beneficial for </w:t>
      </w:r>
      <w:r w:rsidR="005340C6">
        <w:rPr>
          <w:rFonts w:ascii="Times New Roman" w:hAnsi="Times New Roman" w:cs="Times New Roman"/>
          <w:sz w:val="20"/>
          <w:szCs w:val="20"/>
          <w:lang w:val="en-US"/>
        </w:rPr>
        <w:t xml:space="preserve">shorter latency but in the meanwhile keeps low power consumption. An example could be that UE </w:t>
      </w:r>
      <w:r w:rsidR="00161AD8">
        <w:rPr>
          <w:rFonts w:ascii="Times New Roman" w:hAnsi="Times New Roman" w:cs="Times New Roman"/>
          <w:sz w:val="20"/>
          <w:szCs w:val="20"/>
          <w:lang w:val="en-US"/>
        </w:rPr>
        <w:t xml:space="preserve">can be configured with search space set with </w:t>
      </w:r>
      <w:r w:rsidR="00015929">
        <w:rPr>
          <w:rFonts w:ascii="Times New Roman" w:hAnsi="Times New Roman" w:cs="Times New Roman"/>
          <w:sz w:val="20"/>
          <w:szCs w:val="20"/>
          <w:lang w:val="en-US"/>
        </w:rPr>
        <w:t xml:space="preserve">larger monitoring </w:t>
      </w:r>
      <w:r w:rsidR="008D7007">
        <w:rPr>
          <w:rFonts w:ascii="Times New Roman" w:hAnsi="Times New Roman" w:cs="Times New Roman"/>
          <w:sz w:val="20"/>
          <w:szCs w:val="20"/>
          <w:lang w:val="en-US"/>
        </w:rPr>
        <w:t xml:space="preserve">periodicity </w:t>
      </w:r>
      <w:r w:rsidR="00E17481">
        <w:rPr>
          <w:rFonts w:ascii="Times New Roman" w:hAnsi="Times New Roman" w:cs="Times New Roman"/>
          <w:sz w:val="20"/>
          <w:szCs w:val="20"/>
          <w:lang w:val="en-US"/>
        </w:rPr>
        <w:t>by default</w:t>
      </w:r>
      <w:r w:rsidR="002400B8">
        <w:rPr>
          <w:rFonts w:ascii="Times New Roman" w:hAnsi="Times New Roman" w:cs="Times New Roman"/>
          <w:sz w:val="20"/>
          <w:szCs w:val="20"/>
          <w:lang w:val="en-US"/>
        </w:rPr>
        <w:t xml:space="preserve"> to save system control overhead and if from </w:t>
      </w:r>
      <w:proofErr w:type="spellStart"/>
      <w:r w:rsidR="002400B8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2400B8">
        <w:rPr>
          <w:rFonts w:ascii="Times New Roman" w:hAnsi="Times New Roman" w:cs="Times New Roman"/>
          <w:sz w:val="20"/>
          <w:szCs w:val="20"/>
          <w:lang w:val="en-US"/>
        </w:rPr>
        <w:t xml:space="preserve"> side</w:t>
      </w:r>
      <w:r w:rsidR="00382758">
        <w:rPr>
          <w:rFonts w:ascii="Times New Roman" w:hAnsi="Times New Roman" w:cs="Times New Roman"/>
          <w:sz w:val="20"/>
          <w:szCs w:val="20"/>
          <w:lang w:val="en-US"/>
        </w:rPr>
        <w:t>, a short latency required traffic arrives before the starting of DRX active time</w:t>
      </w:r>
      <w:r w:rsidR="00F3495D">
        <w:rPr>
          <w:rFonts w:ascii="Times New Roman" w:hAnsi="Times New Roman" w:cs="Times New Roman"/>
          <w:sz w:val="20"/>
          <w:szCs w:val="20"/>
          <w:lang w:val="en-US"/>
        </w:rPr>
        <w:t>, DCI format 2_6 may switch UE into a search space set group that utilizes a short monitoring periodicity.</w:t>
      </w:r>
    </w:p>
    <w:p w14:paraId="111621B4" w14:textId="41EFBA43" w:rsidR="00BA5BC0" w:rsidRDefault="0018318C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DCI format 2_0, as search space set group switching</w:t>
      </w:r>
      <w:r w:rsidR="0016454F">
        <w:rPr>
          <w:rFonts w:ascii="Times New Roman" w:hAnsi="Times New Roman" w:cs="Times New Roman"/>
          <w:sz w:val="20"/>
          <w:szCs w:val="20"/>
          <w:lang w:val="en-US"/>
        </w:rPr>
        <w:t xml:space="preserve"> was already introduced by NR-U</w:t>
      </w:r>
      <w:r w:rsidR="00904C72">
        <w:rPr>
          <w:rFonts w:ascii="Times New Roman" w:hAnsi="Times New Roman" w:cs="Times New Roman"/>
          <w:sz w:val="20"/>
          <w:szCs w:val="20"/>
          <w:lang w:val="en-US"/>
        </w:rPr>
        <w:t xml:space="preserve">, the potential enhancement may </w:t>
      </w:r>
      <w:r w:rsidR="00C63E17">
        <w:rPr>
          <w:rFonts w:ascii="Times New Roman" w:hAnsi="Times New Roman" w:cs="Times New Roman"/>
          <w:sz w:val="20"/>
          <w:szCs w:val="20"/>
          <w:lang w:val="en-US"/>
        </w:rPr>
        <w:t>also be considered</w:t>
      </w:r>
      <w:r w:rsidR="0006557B">
        <w:rPr>
          <w:rFonts w:ascii="Times New Roman" w:hAnsi="Times New Roman" w:cs="Times New Roman"/>
          <w:sz w:val="20"/>
          <w:szCs w:val="20"/>
          <w:lang w:val="en-US"/>
        </w:rPr>
        <w:t xml:space="preserve"> further if needed</w:t>
      </w:r>
      <w:r w:rsidR="004E0D3E">
        <w:rPr>
          <w:rFonts w:ascii="Times New Roman" w:hAnsi="Times New Roman" w:cs="Times New Roman"/>
          <w:sz w:val="20"/>
          <w:szCs w:val="20"/>
          <w:lang w:val="en-US"/>
        </w:rPr>
        <w:t xml:space="preserve"> in the context of power saving enhancement</w:t>
      </w:r>
      <w:r w:rsidR="0006557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7142552" w14:textId="3851B2F6" w:rsidR="00841678" w:rsidRPr="00315283" w:rsidRDefault="00E17481" w:rsidP="0070610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B87EA9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 w:rsidR="00EE1D85"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>Dynamic search space set group switching</w:t>
      </w:r>
      <w:r w:rsidR="0081696E"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should be supported by DCI format</w:t>
      </w:r>
      <w:r w:rsidR="00315283"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bookmarkStart w:id="1" w:name="_Hlk61858145"/>
      <w:r w:rsidR="00315283" w:rsidRPr="005206C6">
        <w:rPr>
          <w:rFonts w:ascii="Times New Roman" w:hAnsi="Times New Roman" w:cs="Times New Roman"/>
          <w:b/>
          <w:bCs/>
          <w:sz w:val="20"/>
          <w:szCs w:val="20"/>
          <w:lang w:val="en-US"/>
        </w:rPr>
        <w:t>1_1, 0_1, 1_2, 0_2</w:t>
      </w:r>
      <w:bookmarkEnd w:id="1"/>
      <w:r w:rsidR="00315283"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>, 2_6.</w:t>
      </w:r>
      <w:r w:rsidR="0006557B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Further enhancement to DCI format 2_0 can also be considered</w:t>
      </w:r>
      <w:r w:rsidR="004E0D3E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2B689DE6" w14:textId="0D715195" w:rsidR="00D67268" w:rsidRDefault="00FD7BD2" w:rsidP="00706102">
      <w:pPr>
        <w:pStyle w:val="BodyText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D7BD2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Besides the explicit </w:t>
      </w:r>
      <w:r w:rsidR="00F049AB">
        <w:rPr>
          <w:rFonts w:ascii="Times New Roman" w:hAnsi="Times New Roman" w:cs="Times New Roman"/>
          <w:bCs/>
          <w:sz w:val="20"/>
          <w:szCs w:val="20"/>
          <w:lang w:val="en-US"/>
        </w:rPr>
        <w:t>indication</w:t>
      </w:r>
      <w:r w:rsidRPr="00FD7BD2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we think the impl</w:t>
      </w:r>
      <w:r w:rsidR="00652FD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icit </w:t>
      </w:r>
      <w:r w:rsidR="00F049AB">
        <w:rPr>
          <w:rFonts w:ascii="Times New Roman" w:hAnsi="Times New Roman" w:cs="Times New Roman"/>
          <w:bCs/>
          <w:sz w:val="20"/>
          <w:szCs w:val="20"/>
          <w:lang w:val="en-US"/>
        </w:rPr>
        <w:t>switching</w:t>
      </w:r>
      <w:r w:rsidR="00652FD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in conjunction with m</w:t>
      </w:r>
      <w:r w:rsidR="00652FD5" w:rsidRPr="00652FD5">
        <w:rPr>
          <w:rFonts w:ascii="Times New Roman" w:hAnsi="Times New Roman" w:cs="Times New Roman"/>
          <w:bCs/>
          <w:sz w:val="20"/>
          <w:szCs w:val="20"/>
          <w:lang w:val="en-US"/>
        </w:rPr>
        <w:t>ulti-slot PDSCH/PUSCH scheduling</w:t>
      </w:r>
      <w:r w:rsidR="0042473C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is</w:t>
      </w:r>
      <w:r w:rsidR="00EA00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also beneficial for power saving</w:t>
      </w:r>
      <w:r w:rsidR="003C4E10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. When UE is scheduled </w:t>
      </w:r>
      <w:r w:rsidR="00DE4347">
        <w:rPr>
          <w:rFonts w:ascii="Times New Roman" w:hAnsi="Times New Roman" w:cs="Times New Roman"/>
          <w:bCs/>
          <w:sz w:val="20"/>
          <w:szCs w:val="20"/>
          <w:lang w:val="en-US"/>
        </w:rPr>
        <w:t>with multi-slot PDSCH/PUSCH</w:t>
      </w:r>
      <w:r w:rsidR="0031152D">
        <w:rPr>
          <w:rFonts w:ascii="Times New Roman" w:hAnsi="Times New Roman" w:cs="Times New Roman"/>
          <w:bCs/>
          <w:sz w:val="20"/>
          <w:szCs w:val="20"/>
          <w:lang w:val="en-US"/>
        </w:rPr>
        <w:t>, the</w:t>
      </w:r>
      <w:r w:rsidR="006B155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search space set group can be automatically switched with larger monitoring periodicity and </w:t>
      </w:r>
      <w:r w:rsidR="00A53BF1">
        <w:rPr>
          <w:rFonts w:ascii="Times New Roman" w:hAnsi="Times New Roman" w:cs="Times New Roman"/>
          <w:bCs/>
          <w:sz w:val="20"/>
          <w:szCs w:val="20"/>
          <w:lang w:val="en-US"/>
        </w:rPr>
        <w:t>the switching</w:t>
      </w:r>
      <w:r w:rsidR="00BA7B2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can be the other way around in case UE is scheduled with single-slot PDSCH/PUSCH</w:t>
      </w:r>
      <w:r w:rsidR="00B87EA9">
        <w:rPr>
          <w:rFonts w:ascii="Times New Roman" w:hAnsi="Times New Roman" w:cs="Times New Roman"/>
          <w:bCs/>
          <w:sz w:val="20"/>
          <w:szCs w:val="20"/>
          <w:lang w:val="en-US"/>
        </w:rPr>
        <w:t>. Then the throughput is not impacted while the power consumption for PDCCH monitoring can be saved.</w:t>
      </w:r>
    </w:p>
    <w:p w14:paraId="24838087" w14:textId="790C61BB" w:rsidR="00B87EA9" w:rsidRPr="002A3EC7" w:rsidRDefault="00B87EA9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A3EC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3: </w:t>
      </w:r>
      <w:r w:rsidR="00831E25" w:rsidRPr="002A3EC7">
        <w:rPr>
          <w:rFonts w:ascii="Times New Roman" w:hAnsi="Times New Roman" w:cs="Times New Roman"/>
          <w:b/>
          <w:sz w:val="20"/>
          <w:szCs w:val="20"/>
          <w:lang w:val="en-US"/>
        </w:rPr>
        <w:t xml:space="preserve">Implicit </w:t>
      </w:r>
      <w:r w:rsidR="000A41C5" w:rsidRPr="002A3EC7">
        <w:rPr>
          <w:rFonts w:ascii="Times New Roman" w:hAnsi="Times New Roman" w:cs="Times New Roman"/>
          <w:b/>
          <w:sz w:val="20"/>
          <w:szCs w:val="20"/>
          <w:lang w:val="en-US"/>
        </w:rPr>
        <w:t>dynamic search space set group switching in conjunction with multi-slot PDSCH/PUSCH</w:t>
      </w:r>
      <w:r w:rsidR="002A3EC7" w:rsidRPr="002A3EC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should be studied.</w:t>
      </w:r>
    </w:p>
    <w:p w14:paraId="09BEAF78" w14:textId="7A02C756" w:rsidR="00586728" w:rsidRPr="00F25348" w:rsidRDefault="00586728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27A63055" w14:textId="77777777" w:rsidR="00666A49" w:rsidRPr="00666A49" w:rsidRDefault="00666A49" w:rsidP="00666A49">
      <w:pPr>
        <w:pStyle w:val="Heading2"/>
        <w:rPr>
          <w:lang w:val="en-US"/>
        </w:rPr>
      </w:pPr>
      <w:r w:rsidRPr="00666A49">
        <w:rPr>
          <w:lang w:val="en-US"/>
        </w:rPr>
        <w:t>PDCCH skipping for a certain duration / DRX cycle</w:t>
      </w:r>
    </w:p>
    <w:p w14:paraId="699604F2" w14:textId="6E7A3DB6" w:rsidR="00153516" w:rsidRDefault="001E49C7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>By</w:t>
      </w:r>
      <w:r w:rsidR="005D403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allowing UE to skip PDCCH monitoring</w:t>
      </w:r>
      <w:r w:rsidR="00F4727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7F643B">
        <w:rPr>
          <w:rFonts w:ascii="Times New Roman" w:hAnsi="Times New Roman" w:cs="Times New Roman"/>
          <w:sz w:val="20"/>
          <w:szCs w:val="20"/>
          <w:lang w:val="en-US" w:eastAsia="en-US"/>
        </w:rPr>
        <w:t>for a certain duration</w:t>
      </w:r>
      <w:r w:rsidR="00F4727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is meaningful operation for power saving. </w:t>
      </w:r>
      <w:r w:rsidR="007F643B">
        <w:rPr>
          <w:rFonts w:ascii="Times New Roman" w:hAnsi="Times New Roman" w:cs="Times New Roman"/>
          <w:sz w:val="20"/>
          <w:szCs w:val="20"/>
          <w:lang w:val="en-US" w:eastAsia="en-US"/>
        </w:rPr>
        <w:t>If</w:t>
      </w:r>
      <w:r w:rsidR="00F86FB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UE is during DRX inactive, </w:t>
      </w:r>
      <w:r w:rsidR="00C73AA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when </w:t>
      </w:r>
      <w:proofErr w:type="spellStart"/>
      <w:r w:rsidR="00C73AA1">
        <w:rPr>
          <w:rFonts w:ascii="Times New Roman" w:hAnsi="Times New Roman" w:cs="Times New Roman"/>
          <w:sz w:val="20"/>
          <w:szCs w:val="20"/>
          <w:lang w:val="en-US" w:eastAsia="en-US"/>
        </w:rPr>
        <w:t>gNB</w:t>
      </w:r>
      <w:proofErr w:type="spellEnd"/>
      <w:r w:rsidR="00C73AA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has some traffic to transmit</w:t>
      </w:r>
      <w:r w:rsidR="00B96892">
        <w:rPr>
          <w:rFonts w:ascii="Times New Roman" w:hAnsi="Times New Roman" w:cs="Times New Roman"/>
          <w:sz w:val="20"/>
          <w:szCs w:val="20"/>
          <w:lang w:val="en-US" w:eastAsia="en-US"/>
        </w:rPr>
        <w:t>,</w:t>
      </w:r>
      <w:r w:rsidR="00C73AA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but due to some reason like resource congestion</w:t>
      </w:r>
      <w:r w:rsidR="00B9689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or interference coordination, the scheduling</w:t>
      </w:r>
      <w:r w:rsidR="00C73AA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B96892">
        <w:rPr>
          <w:rFonts w:ascii="Times New Roman" w:hAnsi="Times New Roman" w:cs="Times New Roman"/>
          <w:sz w:val="20"/>
          <w:szCs w:val="20"/>
          <w:lang w:val="en-US" w:eastAsia="en-US"/>
        </w:rPr>
        <w:t>needs to be postponed for a certain duration. DCI format 2_6 can indicate the period of time that UE is allowed to sleep until</w:t>
      </w:r>
      <w:r w:rsidR="003172E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it may start to monitor PDCCH. This has power saving benefit by avoiding UE wake up</w:t>
      </w:r>
      <w:r w:rsidR="0015351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from the start of the DRX active time</w:t>
      </w:r>
      <w:r w:rsidR="004F66F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but without scheduling</w:t>
      </w:r>
      <w:r w:rsidR="00153516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629E546B" w14:textId="21D5971C" w:rsidR="00694707" w:rsidRPr="007A32C2" w:rsidRDefault="0069470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7A32C2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Proposal 4: </w:t>
      </w:r>
      <w:r w:rsidR="007A32C2" w:rsidRPr="007A32C2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PDCCH skipping for a certain duration / DRX cycle should be supported by DCI format 2_6.</w:t>
      </w:r>
    </w:p>
    <w:p w14:paraId="795D88D8" w14:textId="57D3ABFF" w:rsidR="00DA2268" w:rsidRDefault="00153516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lastRenderedPageBreak/>
        <w:t>If UE is already during DRX active time</w:t>
      </w:r>
      <w:r w:rsidR="00DF4BB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current MAC CE can deactivate UE. Although </w:t>
      </w:r>
      <w:r w:rsidR="0054525A">
        <w:rPr>
          <w:rFonts w:ascii="Times New Roman" w:hAnsi="Times New Roman" w:cs="Times New Roman"/>
          <w:sz w:val="20"/>
          <w:szCs w:val="20"/>
          <w:lang w:val="en-US" w:eastAsia="en-US"/>
        </w:rPr>
        <w:t>L1-based PDCCH skipping indication is faster than MAC CE</w:t>
      </w:r>
      <w:r w:rsidR="00151F5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can</w:t>
      </w:r>
      <w:r w:rsidR="00F64D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433AD2">
        <w:rPr>
          <w:rFonts w:ascii="Times New Roman" w:hAnsi="Times New Roman" w:cs="Times New Roman"/>
          <w:sz w:val="20"/>
          <w:szCs w:val="20"/>
          <w:lang w:val="en-US" w:eastAsia="en-US"/>
        </w:rPr>
        <w:t>reduce</w:t>
      </w:r>
      <w:r w:rsidR="00F64D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PDCCH monitoring </w:t>
      </w:r>
      <w:r w:rsidR="00433AD2">
        <w:rPr>
          <w:rFonts w:ascii="Times New Roman" w:hAnsi="Times New Roman" w:cs="Times New Roman"/>
          <w:sz w:val="20"/>
          <w:szCs w:val="20"/>
          <w:lang w:val="en-US" w:eastAsia="en-US"/>
        </w:rPr>
        <w:t>by</w:t>
      </w:r>
      <w:r w:rsidR="00F64D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several slots</w:t>
      </w:r>
      <w:r w:rsidR="0054525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the additional power saving benefit </w:t>
      </w:r>
      <w:r w:rsidR="00DA2268">
        <w:rPr>
          <w:rFonts w:ascii="Times New Roman" w:hAnsi="Times New Roman" w:cs="Times New Roman"/>
          <w:sz w:val="20"/>
          <w:szCs w:val="20"/>
          <w:lang w:val="en-US" w:eastAsia="en-US"/>
        </w:rPr>
        <w:t>is not so solid.</w:t>
      </w:r>
      <w:r w:rsidR="00433AD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Therefore, in our view, the support of PDCCH skipping for DCI format</w:t>
      </w:r>
      <w:r w:rsidR="00803B2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803B26" w:rsidRPr="005206C6">
        <w:rPr>
          <w:rFonts w:ascii="Times New Roman" w:eastAsia="SimSun" w:hAnsi="Times New Roman" w:cs="Arial"/>
          <w:sz w:val="21"/>
          <w:szCs w:val="21"/>
          <w:lang w:val="en-US"/>
        </w:rPr>
        <w:t>1_1, 0_1, 1_2, 0_2</w:t>
      </w:r>
      <w:r w:rsidR="00814191">
        <w:rPr>
          <w:rFonts w:ascii="Times New Roman" w:eastAsia="SimSun" w:hAnsi="Times New Roman" w:cs="Arial"/>
          <w:sz w:val="21"/>
          <w:szCs w:val="21"/>
          <w:lang w:val="en-US"/>
        </w:rPr>
        <w:t xml:space="preserve"> is not so necessary. </w:t>
      </w:r>
      <w:r w:rsidR="00974038">
        <w:rPr>
          <w:rFonts w:ascii="Times New Roman" w:eastAsia="SimSun" w:hAnsi="Times New Roman" w:cs="Arial"/>
          <w:sz w:val="21"/>
          <w:szCs w:val="21"/>
          <w:lang w:val="en-US"/>
        </w:rPr>
        <w:t xml:space="preserve">On the other hand, from signaling overhead point of view, </w:t>
      </w:r>
      <w:r w:rsidR="00450E89">
        <w:rPr>
          <w:rFonts w:ascii="Times New Roman" w:eastAsia="SimSun" w:hAnsi="Times New Roman" w:cs="Arial"/>
          <w:sz w:val="21"/>
          <w:szCs w:val="21"/>
          <w:lang w:val="en-US"/>
        </w:rPr>
        <w:t xml:space="preserve">if </w:t>
      </w:r>
      <w:proofErr w:type="spellStart"/>
      <w:r w:rsidR="00450E89">
        <w:rPr>
          <w:rFonts w:ascii="Times New Roman" w:eastAsia="SimSun" w:hAnsi="Times New Roman" w:cs="Arial"/>
          <w:sz w:val="21"/>
          <w:szCs w:val="21"/>
          <w:lang w:val="en-US"/>
        </w:rPr>
        <w:t>gNB</w:t>
      </w:r>
      <w:proofErr w:type="spellEnd"/>
      <w:r w:rsidR="00450E89">
        <w:rPr>
          <w:rFonts w:ascii="Times New Roman" w:eastAsia="SimSun" w:hAnsi="Times New Roman" w:cs="Arial"/>
          <w:sz w:val="21"/>
          <w:szCs w:val="21"/>
          <w:lang w:val="en-US"/>
        </w:rPr>
        <w:t xml:space="preserve"> needs to </w:t>
      </w:r>
      <w:r w:rsidR="00681F9D">
        <w:rPr>
          <w:rFonts w:ascii="Times New Roman" w:eastAsia="SimSun" w:hAnsi="Times New Roman" w:cs="Arial"/>
          <w:sz w:val="21"/>
          <w:szCs w:val="21"/>
          <w:lang w:val="en-US"/>
        </w:rPr>
        <w:t>indicate PDCCH skipping for a group of UEs or</w:t>
      </w:r>
      <w:r w:rsidR="002F790C">
        <w:rPr>
          <w:rFonts w:ascii="Times New Roman" w:eastAsia="SimSun" w:hAnsi="Times New Roman" w:cs="Arial"/>
          <w:sz w:val="21"/>
          <w:szCs w:val="21"/>
          <w:lang w:val="en-US"/>
        </w:rPr>
        <w:t xml:space="preserve"> even </w:t>
      </w:r>
      <w:r w:rsidR="007C688C">
        <w:rPr>
          <w:rFonts w:ascii="Times New Roman" w:eastAsia="SimSun" w:hAnsi="Times New Roman" w:cs="Arial"/>
          <w:sz w:val="21"/>
          <w:szCs w:val="21"/>
          <w:lang w:val="en-US"/>
        </w:rPr>
        <w:t xml:space="preserve">as a </w:t>
      </w:r>
      <w:r w:rsidR="002F790C">
        <w:rPr>
          <w:rFonts w:ascii="Times New Roman" w:eastAsia="SimSun" w:hAnsi="Times New Roman" w:cs="Arial"/>
          <w:sz w:val="21"/>
          <w:szCs w:val="21"/>
          <w:lang w:val="en-US"/>
        </w:rPr>
        <w:t>cell common</w:t>
      </w:r>
      <w:r w:rsidR="007C688C">
        <w:rPr>
          <w:rFonts w:ascii="Times New Roman" w:eastAsia="SimSun" w:hAnsi="Times New Roman" w:cs="Arial"/>
          <w:sz w:val="21"/>
          <w:szCs w:val="21"/>
          <w:lang w:val="en-US"/>
        </w:rPr>
        <w:t xml:space="preserve"> operation, a common DCI like DCI format 2_0 can be enhanced if the</w:t>
      </w:r>
      <w:r w:rsidR="00694707">
        <w:rPr>
          <w:rFonts w:ascii="Times New Roman" w:eastAsia="SimSun" w:hAnsi="Times New Roman" w:cs="Arial"/>
          <w:sz w:val="21"/>
          <w:szCs w:val="21"/>
          <w:lang w:val="en-US"/>
        </w:rPr>
        <w:t xml:space="preserve"> scenario can be justified.</w:t>
      </w:r>
    </w:p>
    <w:p w14:paraId="0276D3F6" w14:textId="7F4D6AF1" w:rsidR="00DA2268" w:rsidRPr="0046198F" w:rsidRDefault="00626D2F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Proposal 5: </w:t>
      </w:r>
      <w:r w:rsidR="00462D60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During DRX active time, </w:t>
      </w:r>
      <w:r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PDCCH skipping</w:t>
      </w:r>
      <w:r w:rsidR="00462D60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 supported by a common PDCCH</w:t>
      </w:r>
      <w:r w:rsidR="00E404A8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, e.g. DCI format 2_0</w:t>
      </w:r>
      <w:r w:rsidR="0009572A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, </w:t>
      </w:r>
      <w:r w:rsidR="0046198F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could</w:t>
      </w:r>
      <w:r w:rsidR="0009572A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 be studied </w:t>
      </w:r>
      <w:r w:rsidR="0046198F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if the use case can be</w:t>
      </w:r>
      <w:r w:rsidR="002A6B9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 justified</w:t>
      </w:r>
      <w:r w:rsidR="0009572A"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.</w:t>
      </w:r>
    </w:p>
    <w:p w14:paraId="191F1761" w14:textId="77777777" w:rsidR="00DA2268" w:rsidRPr="00F25348" w:rsidRDefault="00DA2268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68B07D3A" w14:textId="0809FB87" w:rsidR="005110A6" w:rsidRPr="00F25348" w:rsidRDefault="003058F4" w:rsidP="005110A6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sz w:val="20"/>
          <w:szCs w:val="20"/>
          <w:lang w:val="en-US"/>
        </w:rPr>
        <w:t>1</w:t>
      </w:r>
      <w:r w:rsidRPr="00F25348">
        <w:rPr>
          <w:rFonts w:ascii="Times New Roman" w:eastAsia="SimSun" w:hAnsi="Times New Roman" w:cs="Times New Roman"/>
          <w:b/>
          <w:sz w:val="20"/>
          <w:szCs w:val="20"/>
          <w:lang w:val="en-US"/>
        </w:rPr>
        <w:t>: Multiple TB scheduling should be studied for Rel.17 power saving enhancement due to the power saving merit provided by sparse PDCCH monitoring.</w:t>
      </w:r>
    </w:p>
    <w:p w14:paraId="28DAD657" w14:textId="77777777" w:rsidR="003058F4" w:rsidRPr="00315283" w:rsidRDefault="003058F4" w:rsidP="003058F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Dynamic search space set group switching should be supported by DCI format </w:t>
      </w:r>
      <w:r w:rsidRPr="005206C6">
        <w:rPr>
          <w:rFonts w:ascii="Times New Roman" w:hAnsi="Times New Roman" w:cs="Times New Roman"/>
          <w:b/>
          <w:bCs/>
          <w:sz w:val="20"/>
          <w:szCs w:val="20"/>
          <w:lang w:val="en-US"/>
        </w:rPr>
        <w:t>1_1, 0_1, 1_2, 0_2</w:t>
      </w:r>
      <w:r w:rsidRPr="00315283">
        <w:rPr>
          <w:rFonts w:ascii="Times New Roman" w:hAnsi="Times New Roman" w:cs="Times New Roman"/>
          <w:b/>
          <w:bCs/>
          <w:sz w:val="20"/>
          <w:szCs w:val="20"/>
          <w:lang w:val="en-US"/>
        </w:rPr>
        <w:t>, 2_6.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Further enhancement to DCI format 2_0 can also be considered.</w:t>
      </w:r>
    </w:p>
    <w:p w14:paraId="13D75FD6" w14:textId="77777777" w:rsidR="003058F4" w:rsidRPr="002A3EC7" w:rsidRDefault="003058F4" w:rsidP="003058F4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A3EC7">
        <w:rPr>
          <w:rFonts w:ascii="Times New Roman" w:hAnsi="Times New Roman" w:cs="Times New Roman"/>
          <w:b/>
          <w:sz w:val="20"/>
          <w:szCs w:val="20"/>
          <w:lang w:val="en-US"/>
        </w:rPr>
        <w:t>Proposal 3: Implicit dynamic search space set group switching in conjunction with multi-slot PDSCH/PUSCH should be studied.</w:t>
      </w:r>
    </w:p>
    <w:p w14:paraId="195FB527" w14:textId="77777777" w:rsidR="003058F4" w:rsidRPr="007A32C2" w:rsidRDefault="003058F4" w:rsidP="003058F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7A32C2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Proposal 4: PDCCH skipping for a certain duration / DRX cycle should be supported by DCI format 2_6.</w:t>
      </w:r>
    </w:p>
    <w:p w14:paraId="518964C4" w14:textId="77777777" w:rsidR="003058F4" w:rsidRPr="0046198F" w:rsidRDefault="003058F4" w:rsidP="003058F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Proposal 5: During DRX active time, PDCCH skipping supported by a common PDCCH, e.g. DCI format 2_0, could be studied if the use case can be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 justified</w:t>
      </w:r>
      <w:r w:rsidRPr="0046198F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.</w:t>
      </w: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  <w:bookmarkStart w:id="2" w:name="_GoBack"/>
      <w:bookmarkEnd w:id="2"/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24F7A3D3" w:rsidR="001A471B" w:rsidRPr="001C484D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484D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C484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C484D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456E6" w:rsidRPr="001C484D">
        <w:rPr>
          <w:rFonts w:ascii="Times New Roman" w:hAnsi="Times New Roman" w:cs="Times New Roman"/>
          <w:sz w:val="20"/>
          <w:szCs w:val="20"/>
          <w:lang w:val="en-US"/>
        </w:rPr>
        <w:t>RP-200938</w:t>
      </w:r>
      <w:r w:rsidR="00900BA5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(revision of RP-193239)</w:t>
      </w:r>
      <w:r w:rsidR="007A71E7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F70B5D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Revised WID UE Power Saving Enhancements for NR, </w:t>
      </w:r>
      <w:r w:rsidR="00914663" w:rsidRPr="001C484D">
        <w:rPr>
          <w:rFonts w:ascii="Times New Roman" w:hAnsi="Times New Roman" w:cs="Times New Roman"/>
          <w:sz w:val="20"/>
          <w:szCs w:val="20"/>
          <w:lang w:val="en-US"/>
        </w:rPr>
        <w:t>MediaTek Inc.</w:t>
      </w:r>
    </w:p>
    <w:p w14:paraId="3B3DC8D4" w14:textId="5E2EF475" w:rsidR="00BB2918" w:rsidRPr="001C484D" w:rsidRDefault="00176C84" w:rsidP="007A71E7">
      <w:pPr>
        <w:pStyle w:val="Reference"/>
        <w:numPr>
          <w:ilvl w:val="0"/>
          <w:numId w:val="0"/>
        </w:numPr>
        <w:spacing w:after="180"/>
        <w:rPr>
          <w:rFonts w:ascii="Times New Roman" w:hAnsi="Times New Roman" w:cs="Times New Roman"/>
          <w:sz w:val="20"/>
          <w:lang w:val="en-US"/>
        </w:rPr>
      </w:pPr>
      <w:r w:rsidRPr="001C484D">
        <w:rPr>
          <w:rFonts w:ascii="Times New Roman" w:hAnsi="Times New Roman" w:cs="Times New Roman"/>
          <w:sz w:val="20"/>
          <w:lang w:val="en-US"/>
        </w:rPr>
        <w:t xml:space="preserve">[2] </w:t>
      </w:r>
      <w:r w:rsidR="000F6CC1" w:rsidRPr="001C484D">
        <w:rPr>
          <w:rFonts w:ascii="Times New Roman" w:hAnsi="Times New Roman" w:cs="Times New Roman"/>
          <w:sz w:val="20"/>
          <w:lang w:val="en-US"/>
        </w:rPr>
        <w:t xml:space="preserve">R1-2006387, </w:t>
      </w:r>
      <w:r w:rsidR="00C8497D" w:rsidRPr="001C484D">
        <w:rPr>
          <w:rFonts w:ascii="Times New Roman" w:hAnsi="Times New Roman" w:cs="Times New Roman"/>
          <w:sz w:val="20"/>
          <w:lang w:val="en-US"/>
        </w:rPr>
        <w:t>Potential extension(s) to Rel-16 DCI-based power saving adaptation during DRX Active</w:t>
      </w:r>
      <w:r w:rsidR="00521643" w:rsidRPr="001C484D">
        <w:rPr>
          <w:rFonts w:ascii="Times New Roman" w:hAnsi="Times New Roman" w:cs="Times New Roman"/>
          <w:sz w:val="20"/>
          <w:lang w:val="en-US"/>
        </w:rPr>
        <w:t xml:space="preserve"> </w:t>
      </w:r>
      <w:r w:rsidR="00C8497D" w:rsidRPr="001C484D">
        <w:rPr>
          <w:rFonts w:ascii="Times New Roman" w:hAnsi="Times New Roman" w:cs="Times New Roman"/>
          <w:sz w:val="20"/>
          <w:lang w:val="en-US"/>
        </w:rPr>
        <w:t>Time</w:t>
      </w:r>
      <w:r w:rsidR="00521643" w:rsidRPr="001C484D">
        <w:rPr>
          <w:rFonts w:ascii="Times New Roman" w:hAnsi="Times New Roman" w:cs="Times New Roman"/>
          <w:sz w:val="20"/>
          <w:lang w:val="en-US"/>
        </w:rPr>
        <w:t>, Panasonic</w:t>
      </w:r>
    </w:p>
    <w:p w14:paraId="12CFFD7C" w14:textId="6A938A31" w:rsidR="00F7543E" w:rsidRPr="005C4E46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Conclusions achieved in </w:t>
      </w:r>
      <w:r w:rsidR="005E0A2A" w:rsidRPr="005C4E46">
        <w:rPr>
          <w:lang w:val="en-US"/>
        </w:rPr>
        <w:t>RAN1#10</w:t>
      </w:r>
      <w:r w:rsidR="005206C6">
        <w:rPr>
          <w:lang w:val="en-US"/>
        </w:rPr>
        <w:t>3</w:t>
      </w:r>
      <w:r w:rsidR="005E0A2A" w:rsidRPr="005C4E46">
        <w:rPr>
          <w:lang w:val="en-US"/>
        </w:rPr>
        <w:t>-e meeting</w:t>
      </w:r>
    </w:p>
    <w:p w14:paraId="6CBA2C55" w14:textId="77777777" w:rsidR="009B520B" w:rsidRPr="00F25348" w:rsidRDefault="009B520B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</w:pPr>
    </w:p>
    <w:p w14:paraId="5575B566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 w:eastAsia="x-none"/>
        </w:rPr>
      </w:pPr>
    </w:p>
    <w:p w14:paraId="1FBCFA3A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 w:eastAsia="x-none"/>
        </w:rPr>
      </w:pPr>
    </w:p>
    <w:p w14:paraId="2FD83353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</w:pPr>
      <w:r w:rsidRPr="005206C6"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  <w:t>Agreements:</w:t>
      </w:r>
    </w:p>
    <w:p w14:paraId="1435D018" w14:textId="77777777" w:rsidR="005206C6" w:rsidRPr="005206C6" w:rsidRDefault="005206C6" w:rsidP="005206C6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Observation: </w:t>
      </w:r>
    </w:p>
    <w:p w14:paraId="6F7CF37F" w14:textId="77777777" w:rsidR="005206C6" w:rsidRPr="005206C6" w:rsidRDefault="005206C6" w:rsidP="005206C6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Calibri"/>
          <w:bCs/>
          <w:szCs w:val="20"/>
          <w:lang w:val="en-US" w:eastAsia="ar-SA"/>
        </w:rPr>
      </w:pPr>
    </w:p>
    <w:p w14:paraId="2796339E" w14:textId="77777777" w:rsidR="005206C6" w:rsidRPr="005206C6" w:rsidRDefault="005206C6" w:rsidP="005206C6">
      <w:pPr>
        <w:numPr>
          <w:ilvl w:val="0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Each of the following schemes is individually shown to be beneficial for UE power saving compared to the baseline.</w:t>
      </w:r>
    </w:p>
    <w:p w14:paraId="4846FE34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Dynamically switching search space set</w:t>
      </w:r>
    </w:p>
    <w:p w14:paraId="6692E781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Dynamically skipping PDCCH monitoring for a certain duration or until next DRX ON</w:t>
      </w:r>
    </w:p>
    <w:p w14:paraId="2CC83F2B" w14:textId="77777777" w:rsidR="005206C6" w:rsidRPr="005206C6" w:rsidRDefault="005206C6" w:rsidP="005206C6">
      <w:pPr>
        <w:numPr>
          <w:ilvl w:val="0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At least the following Rel-15 and/or Rel-16 power saving solutions have been utilized for baseline,</w:t>
      </w:r>
    </w:p>
    <w:p w14:paraId="192C1F67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For </w:t>
      </w:r>
      <w:proofErr w:type="spellStart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eMBB</w:t>
      </w:r>
      <w:proofErr w:type="spellEnd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traffic,</w:t>
      </w:r>
    </w:p>
    <w:p w14:paraId="4CBD7088" w14:textId="77777777" w:rsidR="005206C6" w:rsidRPr="005206C6" w:rsidRDefault="005206C6" w:rsidP="005206C6">
      <w:pPr>
        <w:numPr>
          <w:ilvl w:val="2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DRX setting(including using short DRX or long DRX with a short IAT </w:t>
      </w:r>
      <w:r w:rsidRPr="005206C6">
        <w:rPr>
          <w:rFonts w:ascii="Times New Roman" w:eastAsia="Times New Roman" w:hAnsi="Times New Roman" w:cs="Calibri"/>
          <w:color w:val="4472C4"/>
          <w:szCs w:val="20"/>
          <w:lang w:val="en-US" w:eastAsia="ar-SA"/>
        </w:rPr>
        <w:t>or long IAT</w:t>
      </w: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), Wake-up signal, Cross-slot scheduling, CA/</w:t>
      </w:r>
      <w:proofErr w:type="spellStart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Scell</w:t>
      </w:r>
      <w:proofErr w:type="spellEnd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dormancy, MAC-CE skipping, BWP switching</w:t>
      </w:r>
    </w:p>
    <w:p w14:paraId="1A930180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For VoIP traffic,</w:t>
      </w:r>
    </w:p>
    <w:p w14:paraId="14AD5B27" w14:textId="77777777" w:rsidR="005206C6" w:rsidRPr="005206C6" w:rsidRDefault="005206C6" w:rsidP="005206C6">
      <w:pPr>
        <w:numPr>
          <w:ilvl w:val="2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lastRenderedPageBreak/>
        <w:t>DRX setting(only long DRX cycle with a short IAT), Wake-up signal,  Cross-slot scheduling, MAC-CE skipping</w:t>
      </w:r>
    </w:p>
    <w:p w14:paraId="598E9DDD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For IM traffic,</w:t>
      </w:r>
    </w:p>
    <w:p w14:paraId="4F4B180D" w14:textId="77777777" w:rsidR="005206C6" w:rsidRPr="005206C6" w:rsidRDefault="005206C6" w:rsidP="005206C6">
      <w:pPr>
        <w:numPr>
          <w:ilvl w:val="2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DRX setting(long DRX cycle [with a short IAT]), Wake-up signal</w:t>
      </w:r>
    </w:p>
    <w:p w14:paraId="0EE692BA" w14:textId="77777777" w:rsidR="005206C6" w:rsidRPr="005206C6" w:rsidRDefault="005206C6" w:rsidP="005206C6">
      <w:pPr>
        <w:numPr>
          <w:ilvl w:val="1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For intensive </w:t>
      </w:r>
      <w:proofErr w:type="spellStart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eMBB</w:t>
      </w:r>
      <w:proofErr w:type="spellEnd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traffic,</w:t>
      </w:r>
    </w:p>
    <w:p w14:paraId="3E97A18B" w14:textId="77777777" w:rsidR="005206C6" w:rsidRPr="005206C6" w:rsidRDefault="005206C6" w:rsidP="005206C6">
      <w:pPr>
        <w:numPr>
          <w:ilvl w:val="2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DRX setting(including using short DRX or long DRX with a short IAT), Wake-up signal, Cross-slot scheduling, [CA/</w:t>
      </w:r>
      <w:proofErr w:type="spellStart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Scell</w:t>
      </w:r>
      <w:proofErr w:type="spellEnd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dormancy], MAC-CE skipping, BWP switching</w:t>
      </w:r>
    </w:p>
    <w:p w14:paraId="5A1D1F45" w14:textId="77777777" w:rsidR="005206C6" w:rsidRPr="005206C6" w:rsidRDefault="005206C6" w:rsidP="005206C6">
      <w:pPr>
        <w:numPr>
          <w:ilvl w:val="2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Note: intensive </w:t>
      </w:r>
      <w:proofErr w:type="spellStart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>eMBB</w:t>
      </w:r>
      <w:proofErr w:type="spellEnd"/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traffic is optional and companies may use FTP model 3 with different packet size and mean data arrival time, e.g., 15ms, 30ms, 50ms or 100ms. </w:t>
      </w:r>
    </w:p>
    <w:p w14:paraId="2A4588BD" w14:textId="77777777" w:rsidR="005206C6" w:rsidRPr="005206C6" w:rsidRDefault="005206C6" w:rsidP="005206C6">
      <w:pPr>
        <w:numPr>
          <w:ilvl w:val="0"/>
          <w:numId w:val="24"/>
        </w:num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bCs/>
          <w:szCs w:val="20"/>
          <w:lang w:val="en-US" w:eastAsia="ar-SA"/>
        </w:rPr>
      </w:pP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Note 1: For Search space switching, switching from 1slot monitoring to 2, 4, 8, </w:t>
      </w:r>
      <w:r w:rsidRPr="005206C6">
        <w:rPr>
          <w:rFonts w:ascii="Times New Roman" w:eastAsia="Times New Roman" w:hAnsi="Times New Roman" w:cs="Calibri"/>
          <w:color w:val="00B0F0"/>
          <w:szCs w:val="20"/>
          <w:lang w:val="en-US" w:eastAsia="ar-SA"/>
        </w:rPr>
        <w:t>10,</w:t>
      </w: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</w:t>
      </w:r>
      <w:r w:rsidRPr="005206C6">
        <w:rPr>
          <w:rFonts w:ascii="Times New Roman" w:eastAsia="Times New Roman" w:hAnsi="Times New Roman" w:cs="Calibri"/>
          <w:color w:val="00B0F0"/>
          <w:szCs w:val="20"/>
          <w:lang w:val="en-US" w:eastAsia="ar-SA"/>
        </w:rPr>
        <w:t>16</w:t>
      </w:r>
      <w:r w:rsidRPr="005206C6">
        <w:rPr>
          <w:rFonts w:ascii="Times New Roman" w:eastAsia="Times New Roman" w:hAnsi="Times New Roman" w:cs="Calibri"/>
          <w:szCs w:val="20"/>
          <w:lang w:val="en-US" w:eastAsia="ar-SA"/>
        </w:rPr>
        <w:t xml:space="preserve"> or 32 slot with 30kHz SCS (FR1) and 120kHz (FR2) is utilized.</w:t>
      </w:r>
    </w:p>
    <w:p w14:paraId="489B7900" w14:textId="77777777" w:rsidR="005206C6" w:rsidRPr="005206C6" w:rsidRDefault="005206C6" w:rsidP="005206C6">
      <w:pPr>
        <w:numPr>
          <w:ilvl w:val="0"/>
          <w:numId w:val="24"/>
        </w:numPr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Times New Roman"/>
          <w:bCs/>
          <w:sz w:val="24"/>
          <w:szCs w:val="24"/>
          <w:lang w:val="en-US"/>
        </w:rPr>
        <w:t xml:space="preserve">Note 2: For PDCCH skipping , skipping 2ms, 4ms, 5ms, 8ms, 15ms, 16ms, </w:t>
      </w:r>
      <w:r w:rsidRPr="005206C6">
        <w:rPr>
          <w:rFonts w:ascii="Times New Roman" w:eastAsia="SimSun" w:hAnsi="Times New Roman" w:cs="Times New Roman"/>
          <w:bCs/>
          <w:color w:val="00B0F0"/>
          <w:sz w:val="24"/>
          <w:szCs w:val="24"/>
          <w:lang w:val="en-US"/>
        </w:rPr>
        <w:t>32ms,</w:t>
      </w:r>
      <w:r w:rsidRPr="005206C6">
        <w:rPr>
          <w:rFonts w:ascii="Times New Roman" w:eastAsia="SimSun" w:hAnsi="Times New Roman" w:cs="Times New Roman"/>
          <w:bCs/>
          <w:sz w:val="24"/>
          <w:szCs w:val="24"/>
          <w:lang w:val="en-US"/>
        </w:rPr>
        <w:t xml:space="preserve">  </w:t>
      </w:r>
      <w:r w:rsidRPr="005206C6">
        <w:rPr>
          <w:rFonts w:ascii="Times New Roman" w:eastAsia="SimSun" w:hAnsi="Times New Roman" w:cs="Times New Roman"/>
          <w:bCs/>
          <w:color w:val="00B0F0"/>
          <w:sz w:val="24"/>
          <w:szCs w:val="24"/>
          <w:lang w:val="en-US"/>
        </w:rPr>
        <w:t xml:space="preserve">64ms </w:t>
      </w:r>
      <w:r w:rsidRPr="005206C6">
        <w:rPr>
          <w:rFonts w:ascii="Times New Roman" w:eastAsia="SimSun" w:hAnsi="Times New Roman" w:cs="Times New Roman"/>
          <w:bCs/>
          <w:sz w:val="24"/>
          <w:szCs w:val="24"/>
          <w:lang w:val="en-US"/>
        </w:rPr>
        <w:t xml:space="preserve">or </w:t>
      </w:r>
      <w:r w:rsidRPr="005206C6">
        <w:rPr>
          <w:rFonts w:ascii="Times New Roman" w:eastAsia="SimSun" w:hAnsi="Times New Roman" w:cs="Times New Roman"/>
          <w:bCs/>
          <w:color w:val="00B0F0"/>
          <w:sz w:val="24"/>
          <w:szCs w:val="24"/>
          <w:lang w:val="en-US"/>
        </w:rPr>
        <w:t xml:space="preserve">to </w:t>
      </w:r>
      <w:r w:rsidRPr="005206C6">
        <w:rPr>
          <w:rFonts w:ascii="Times New Roman" w:eastAsia="SimSun" w:hAnsi="Times New Roman" w:cs="Times New Roman"/>
          <w:bCs/>
          <w:sz w:val="24"/>
          <w:szCs w:val="24"/>
          <w:lang w:val="en-US"/>
        </w:rPr>
        <w:t>next DRX cycle is utilized</w:t>
      </w:r>
    </w:p>
    <w:p w14:paraId="0F7DD3A3" w14:textId="77777777" w:rsidR="005206C6" w:rsidRPr="005206C6" w:rsidRDefault="005206C6" w:rsidP="005206C6">
      <w:pPr>
        <w:numPr>
          <w:ilvl w:val="0"/>
          <w:numId w:val="24"/>
        </w:numPr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Times New Roman"/>
          <w:bCs/>
          <w:sz w:val="24"/>
          <w:szCs w:val="24"/>
          <w:lang w:val="en-US"/>
        </w:rPr>
        <w:t>Note 3: the baseline assumed may vary across companies</w:t>
      </w:r>
    </w:p>
    <w:p w14:paraId="692CD780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val="en-US"/>
        </w:rPr>
      </w:pPr>
    </w:p>
    <w:p w14:paraId="785427AF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 w:eastAsia="x-none"/>
        </w:rPr>
      </w:pPr>
    </w:p>
    <w:p w14:paraId="4F834AC7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</w:pPr>
    </w:p>
    <w:p w14:paraId="7AD884D6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</w:pPr>
    </w:p>
    <w:p w14:paraId="5F6D100F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</w:pPr>
      <w:r w:rsidRPr="005206C6">
        <w:rPr>
          <w:rFonts w:ascii="Times New Roman" w:eastAsia="SimSun" w:hAnsi="Times New Roman" w:cs="Times New Roman"/>
          <w:sz w:val="24"/>
          <w:szCs w:val="24"/>
          <w:highlight w:val="green"/>
          <w:lang w:val="en-US" w:eastAsia="x-none"/>
        </w:rPr>
        <w:t>Agreements:</w:t>
      </w:r>
    </w:p>
    <w:p w14:paraId="760DF546" w14:textId="77777777" w:rsidR="005206C6" w:rsidRPr="005206C6" w:rsidRDefault="005206C6" w:rsidP="005206C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Specify at least one of the following options for Rel-17 dynamic PDCCH adaptation </w:t>
      </w:r>
      <w:r w:rsidRPr="005206C6">
        <w:rPr>
          <w:rFonts w:ascii="Times New Roman" w:eastAsia="SimSun" w:hAnsi="Times New Roman" w:cs="Arial"/>
          <w:strike/>
          <w:color w:val="FF0000"/>
          <w:sz w:val="21"/>
          <w:szCs w:val="21"/>
          <w:lang w:val="en-US"/>
        </w:rPr>
        <w:t>in time-domain</w:t>
      </w: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 for active time,</w:t>
      </w:r>
    </w:p>
    <w:p w14:paraId="108778DE" w14:textId="77777777" w:rsidR="005206C6" w:rsidRPr="005206C6" w:rsidRDefault="005206C6" w:rsidP="005206C6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Option 1: Search space set group </w:t>
      </w:r>
      <w:proofErr w:type="spellStart"/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switching,e.g</w:t>
      </w:r>
      <w:proofErr w:type="spellEnd"/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., </w:t>
      </w:r>
      <w:r w:rsidRPr="005206C6">
        <w:rPr>
          <w:rFonts w:ascii="Times New Roman" w:eastAsia="SimSun" w:hAnsi="Times New Roman" w:cs="Arial"/>
          <w:strike/>
          <w:color w:val="FF0000"/>
          <w:sz w:val="21"/>
          <w:szCs w:val="21"/>
          <w:lang w:val="en-US"/>
        </w:rPr>
        <w:t xml:space="preserve">potential adjustments/enhancements </w:t>
      </w:r>
      <w:proofErr w:type="spellStart"/>
      <w:r w:rsidRPr="005206C6">
        <w:rPr>
          <w:rFonts w:ascii="Times New Roman" w:eastAsia="SimSun" w:hAnsi="Times New Roman" w:cs="Arial"/>
          <w:strike/>
          <w:color w:val="FF0000"/>
          <w:sz w:val="21"/>
          <w:szCs w:val="21"/>
          <w:lang w:val="en-US"/>
        </w:rPr>
        <w:t>for</w:t>
      </w:r>
      <w:r w:rsidRPr="005206C6">
        <w:rPr>
          <w:rFonts w:ascii="Times New Roman" w:eastAsia="SimSun" w:hAnsi="Times New Roman" w:cs="Arial"/>
          <w:color w:val="FF0000"/>
          <w:sz w:val="21"/>
          <w:szCs w:val="21"/>
          <w:u w:val="single"/>
          <w:lang w:val="en-US"/>
        </w:rPr>
        <w:t>including</w:t>
      </w:r>
      <w:proofErr w:type="spellEnd"/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 explicit and implicit search </w:t>
      </w:r>
      <w:proofErr w:type="spellStart"/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space</w:t>
      </w:r>
      <w:r w:rsidRPr="005206C6">
        <w:rPr>
          <w:rFonts w:ascii="Times New Roman" w:eastAsia="SimSun" w:hAnsi="Times New Roman" w:cs="Arial"/>
          <w:color w:val="FF0000"/>
          <w:sz w:val="21"/>
          <w:szCs w:val="21"/>
          <w:u w:val="single"/>
          <w:lang w:val="en-US"/>
        </w:rPr>
        <w:t>set</w:t>
      </w:r>
      <w:proofErr w:type="spellEnd"/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 xml:space="preserve"> group switching</w:t>
      </w:r>
      <w:r w:rsidRPr="005206C6">
        <w:rPr>
          <w:rFonts w:ascii="Times New Roman" w:eastAsia="SimSun" w:hAnsi="Times New Roman" w:cs="Arial"/>
          <w:strike/>
          <w:sz w:val="21"/>
          <w:szCs w:val="21"/>
          <w:lang w:val="en-US"/>
        </w:rPr>
        <w:t xml:space="preserve"> </w:t>
      </w:r>
      <w:r w:rsidRPr="005206C6">
        <w:rPr>
          <w:rFonts w:ascii="Times New Roman" w:eastAsia="SimSun" w:hAnsi="Times New Roman" w:cs="Arial"/>
          <w:strike/>
          <w:color w:val="FF0000"/>
          <w:sz w:val="21"/>
          <w:szCs w:val="21"/>
          <w:lang w:val="en-US"/>
        </w:rPr>
        <w:t xml:space="preserve">specified in R16 for NR-U </w:t>
      </w:r>
    </w:p>
    <w:p w14:paraId="383488A2" w14:textId="77777777" w:rsidR="005206C6" w:rsidRPr="005206C6" w:rsidRDefault="005206C6" w:rsidP="005206C6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Option 2: PDCCH skipping for a certain duration / DRX cycle</w:t>
      </w:r>
    </w:p>
    <w:p w14:paraId="526A7A3B" w14:textId="77777777" w:rsidR="005206C6" w:rsidRPr="005206C6" w:rsidRDefault="005206C6" w:rsidP="005206C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FFS: which option(s)</w:t>
      </w:r>
      <w:r w:rsidRPr="005206C6">
        <w:rPr>
          <w:rFonts w:ascii="Times New Roman" w:eastAsia="SimSun" w:hAnsi="Times New Roman" w:cs="Arial"/>
          <w:strike/>
          <w:color w:val="FF0000"/>
          <w:sz w:val="21"/>
          <w:szCs w:val="21"/>
          <w:lang w:val="en-US"/>
        </w:rPr>
        <w:t>(e.g. taking into account additional gain of option 1 over option 2, or vice-versa)</w:t>
      </w:r>
    </w:p>
    <w:p w14:paraId="59DFF8EE" w14:textId="77777777" w:rsidR="005206C6" w:rsidRPr="005206C6" w:rsidRDefault="005206C6" w:rsidP="005206C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Candidate DCI formats for dynamic PDCCH adaptation include DCI formats 1_1(including scheduling and non-scheduling DCI), 0_1, 1_2, 0_2, 2_0, 2_6.</w:t>
      </w:r>
    </w:p>
    <w:p w14:paraId="005DB7F4" w14:textId="77777777" w:rsidR="005206C6" w:rsidRPr="005206C6" w:rsidRDefault="005206C6" w:rsidP="005206C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Note:</w:t>
      </w:r>
    </w:p>
    <w:p w14:paraId="2666B7ED" w14:textId="77777777" w:rsidR="005206C6" w:rsidRPr="005206C6" w:rsidRDefault="005206C6" w:rsidP="005206C6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Companies are encouraged to provide analysis on specification impact,</w:t>
      </w:r>
      <w:r w:rsidRPr="00FF678B">
        <w:rPr>
          <w:rFonts w:ascii="Times New Roman" w:eastAsia="SimSun" w:hAnsi="Times New Roman" w:cs="Times New Roman"/>
          <w:b/>
          <w:bCs/>
          <w:sz w:val="14"/>
          <w:szCs w:val="14"/>
          <w:lang w:val="en-US"/>
        </w:rPr>
        <w:t> </w:t>
      </w: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power saving benefit and system impact (e.g., packet latency, system overhead)</w:t>
      </w:r>
    </w:p>
    <w:p w14:paraId="4DAABFFD" w14:textId="77777777" w:rsidR="005206C6" w:rsidRPr="005206C6" w:rsidRDefault="005206C6" w:rsidP="005206C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  <w:r w:rsidRPr="005206C6">
        <w:rPr>
          <w:rFonts w:ascii="Times New Roman" w:eastAsia="SimSun" w:hAnsi="Times New Roman" w:cs="Arial"/>
          <w:sz w:val="21"/>
          <w:szCs w:val="21"/>
          <w:lang w:val="en-US"/>
        </w:rPr>
        <w:t>FFS: other schemes are not precluded for further study</w:t>
      </w:r>
    </w:p>
    <w:p w14:paraId="2A941A50" w14:textId="77777777" w:rsidR="005206C6" w:rsidRPr="005206C6" w:rsidRDefault="005206C6" w:rsidP="005206C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US" w:eastAsia="x-none"/>
        </w:rPr>
      </w:pPr>
    </w:p>
    <w:p w14:paraId="5C5F96E9" w14:textId="5A2D52AB" w:rsidR="00152127" w:rsidRPr="00F25348" w:rsidRDefault="00152127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7C944C9" w14:textId="77777777" w:rsidR="00152127" w:rsidRPr="00F25348" w:rsidRDefault="00152127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152127" w:rsidRPr="00F2534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6D348" w14:textId="77777777" w:rsidR="001150AC" w:rsidRDefault="001150AC">
      <w:r>
        <w:separator/>
      </w:r>
    </w:p>
  </w:endnote>
  <w:endnote w:type="continuationSeparator" w:id="0">
    <w:p w14:paraId="4CE36E23" w14:textId="77777777" w:rsidR="001150AC" w:rsidRDefault="001150AC">
      <w:r>
        <w:continuationSeparator/>
      </w:r>
    </w:p>
  </w:endnote>
  <w:endnote w:type="continuationNotice" w:id="1">
    <w:p w14:paraId="780C5AC4" w14:textId="77777777" w:rsidR="001150AC" w:rsidRDefault="00115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063D5" w14:textId="77777777" w:rsidR="001150AC" w:rsidRDefault="001150AC">
      <w:r>
        <w:separator/>
      </w:r>
    </w:p>
  </w:footnote>
  <w:footnote w:type="continuationSeparator" w:id="0">
    <w:p w14:paraId="387A2396" w14:textId="77777777" w:rsidR="001150AC" w:rsidRDefault="001150AC">
      <w:r>
        <w:continuationSeparator/>
      </w:r>
    </w:p>
  </w:footnote>
  <w:footnote w:type="continuationNotice" w:id="1">
    <w:p w14:paraId="52FBD1E4" w14:textId="77777777" w:rsidR="001150AC" w:rsidRDefault="00115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35429"/>
    <w:multiLevelType w:val="hybridMultilevel"/>
    <w:tmpl w:val="DA1C0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6332C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1"/>
  </w:num>
  <w:num w:numId="12">
    <w:abstractNumId w:val="1"/>
  </w:num>
  <w:num w:numId="13">
    <w:abstractNumId w:val="14"/>
  </w:num>
  <w:num w:numId="14">
    <w:abstractNumId w:val="20"/>
  </w:num>
  <w:num w:numId="15">
    <w:abstractNumId w:val="13"/>
  </w:num>
  <w:num w:numId="16">
    <w:abstractNumId w:val="9"/>
  </w:num>
  <w:num w:numId="17">
    <w:abstractNumId w:val="2"/>
  </w:num>
  <w:num w:numId="18">
    <w:abstractNumId w:val="6"/>
  </w:num>
  <w:num w:numId="19">
    <w:abstractNumId w:val="22"/>
  </w:num>
  <w:num w:numId="20">
    <w:abstractNumId w:val="15"/>
  </w:num>
  <w:num w:numId="21">
    <w:abstractNumId w:val="0"/>
  </w:num>
  <w:num w:numId="22">
    <w:abstractNumId w:val="0"/>
  </w:num>
  <w:num w:numId="23">
    <w:abstractNumId w:val="17"/>
  </w:num>
  <w:num w:numId="24">
    <w:abstractNumId w:val="18"/>
  </w:num>
  <w:num w:numId="25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929"/>
    <w:rsid w:val="00015D15"/>
    <w:rsid w:val="000169A0"/>
    <w:rsid w:val="00016E88"/>
    <w:rsid w:val="000176B2"/>
    <w:rsid w:val="00020538"/>
    <w:rsid w:val="00020BCB"/>
    <w:rsid w:val="00021FD2"/>
    <w:rsid w:val="00022308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E7F"/>
    <w:rsid w:val="000455B9"/>
    <w:rsid w:val="00050133"/>
    <w:rsid w:val="00050B9F"/>
    <w:rsid w:val="00051FE1"/>
    <w:rsid w:val="00052A07"/>
    <w:rsid w:val="000534E3"/>
    <w:rsid w:val="0005440D"/>
    <w:rsid w:val="000545F7"/>
    <w:rsid w:val="000551CD"/>
    <w:rsid w:val="0005606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57B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2017"/>
    <w:rsid w:val="000821B8"/>
    <w:rsid w:val="00082BF3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557"/>
    <w:rsid w:val="000924C1"/>
    <w:rsid w:val="000924F0"/>
    <w:rsid w:val="00092DD2"/>
    <w:rsid w:val="00093474"/>
    <w:rsid w:val="0009510F"/>
    <w:rsid w:val="000952B3"/>
    <w:rsid w:val="0009572A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1C00"/>
    <w:rsid w:val="000D1ECE"/>
    <w:rsid w:val="000D2ACE"/>
    <w:rsid w:val="000D2C9F"/>
    <w:rsid w:val="000D4797"/>
    <w:rsid w:val="000D4C5E"/>
    <w:rsid w:val="000D4E29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D8D"/>
    <w:rsid w:val="000E624F"/>
    <w:rsid w:val="000E6447"/>
    <w:rsid w:val="000E6836"/>
    <w:rsid w:val="000E7C0F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5C00"/>
    <w:rsid w:val="000F6CC1"/>
    <w:rsid w:val="000F6DF3"/>
    <w:rsid w:val="000F6FDA"/>
    <w:rsid w:val="001005FF"/>
    <w:rsid w:val="00100E34"/>
    <w:rsid w:val="001011C5"/>
    <w:rsid w:val="00102210"/>
    <w:rsid w:val="00102565"/>
    <w:rsid w:val="0010390C"/>
    <w:rsid w:val="00104125"/>
    <w:rsid w:val="001062FB"/>
    <w:rsid w:val="001063E6"/>
    <w:rsid w:val="00107197"/>
    <w:rsid w:val="001111A0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1723"/>
    <w:rsid w:val="00151E23"/>
    <w:rsid w:val="00151F5D"/>
    <w:rsid w:val="00152127"/>
    <w:rsid w:val="00152316"/>
    <w:rsid w:val="0015235C"/>
    <w:rsid w:val="001526E0"/>
    <w:rsid w:val="00152DF6"/>
    <w:rsid w:val="00153516"/>
    <w:rsid w:val="001547DF"/>
    <w:rsid w:val="001550E1"/>
    <w:rsid w:val="001551B5"/>
    <w:rsid w:val="0015525E"/>
    <w:rsid w:val="0015531C"/>
    <w:rsid w:val="00155652"/>
    <w:rsid w:val="00155888"/>
    <w:rsid w:val="00155F44"/>
    <w:rsid w:val="001608F0"/>
    <w:rsid w:val="00160DD8"/>
    <w:rsid w:val="001611DA"/>
    <w:rsid w:val="00161AD8"/>
    <w:rsid w:val="001632FD"/>
    <w:rsid w:val="001639F0"/>
    <w:rsid w:val="001643A8"/>
    <w:rsid w:val="0016454F"/>
    <w:rsid w:val="0016465B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C84"/>
    <w:rsid w:val="00176F68"/>
    <w:rsid w:val="00177795"/>
    <w:rsid w:val="00180D4C"/>
    <w:rsid w:val="0018143F"/>
    <w:rsid w:val="00181887"/>
    <w:rsid w:val="0018318C"/>
    <w:rsid w:val="001841A9"/>
    <w:rsid w:val="00184585"/>
    <w:rsid w:val="00185811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E53"/>
    <w:rsid w:val="001B3012"/>
    <w:rsid w:val="001B4144"/>
    <w:rsid w:val="001B5A5D"/>
    <w:rsid w:val="001B6053"/>
    <w:rsid w:val="001B6950"/>
    <w:rsid w:val="001B6CE0"/>
    <w:rsid w:val="001B7DF3"/>
    <w:rsid w:val="001C10B0"/>
    <w:rsid w:val="001C1CE5"/>
    <w:rsid w:val="001C344D"/>
    <w:rsid w:val="001C3D2A"/>
    <w:rsid w:val="001C3D73"/>
    <w:rsid w:val="001C484D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49C7"/>
    <w:rsid w:val="001E49D0"/>
    <w:rsid w:val="001E4B05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34D"/>
    <w:rsid w:val="00200490"/>
    <w:rsid w:val="00200513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11AC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AFC"/>
    <w:rsid w:val="00234978"/>
    <w:rsid w:val="00235562"/>
    <w:rsid w:val="00235632"/>
    <w:rsid w:val="00235872"/>
    <w:rsid w:val="00236059"/>
    <w:rsid w:val="00236938"/>
    <w:rsid w:val="00236B77"/>
    <w:rsid w:val="002400B8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3AF2"/>
    <w:rsid w:val="0027455E"/>
    <w:rsid w:val="00275CAD"/>
    <w:rsid w:val="0027666E"/>
    <w:rsid w:val="00276864"/>
    <w:rsid w:val="00276AA0"/>
    <w:rsid w:val="00277453"/>
    <w:rsid w:val="002803F3"/>
    <w:rsid w:val="002805F5"/>
    <w:rsid w:val="00280751"/>
    <w:rsid w:val="0028161A"/>
    <w:rsid w:val="0028280A"/>
    <w:rsid w:val="00282F04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CBC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A036D"/>
    <w:rsid w:val="002A055E"/>
    <w:rsid w:val="002A1D4E"/>
    <w:rsid w:val="002A2117"/>
    <w:rsid w:val="002A2869"/>
    <w:rsid w:val="002A2B08"/>
    <w:rsid w:val="002A3EC7"/>
    <w:rsid w:val="002A45C6"/>
    <w:rsid w:val="002A50D7"/>
    <w:rsid w:val="002A5160"/>
    <w:rsid w:val="002A53F0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7075"/>
    <w:rsid w:val="002D7637"/>
    <w:rsid w:val="002E1404"/>
    <w:rsid w:val="002E14D6"/>
    <w:rsid w:val="002E17F2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2F790C"/>
    <w:rsid w:val="00300010"/>
    <w:rsid w:val="00301661"/>
    <w:rsid w:val="00301CE6"/>
    <w:rsid w:val="0030256B"/>
    <w:rsid w:val="0030304B"/>
    <w:rsid w:val="00303FC5"/>
    <w:rsid w:val="0030501F"/>
    <w:rsid w:val="003058F4"/>
    <w:rsid w:val="00305A9E"/>
    <w:rsid w:val="00305D11"/>
    <w:rsid w:val="003060DE"/>
    <w:rsid w:val="00307047"/>
    <w:rsid w:val="00307BA1"/>
    <w:rsid w:val="00310933"/>
    <w:rsid w:val="00310BFB"/>
    <w:rsid w:val="0031152D"/>
    <w:rsid w:val="00311702"/>
    <w:rsid w:val="00311E82"/>
    <w:rsid w:val="003128D0"/>
    <w:rsid w:val="00313DD8"/>
    <w:rsid w:val="00313FD6"/>
    <w:rsid w:val="003143BD"/>
    <w:rsid w:val="00314982"/>
    <w:rsid w:val="00315283"/>
    <w:rsid w:val="003172E6"/>
    <w:rsid w:val="003177D9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1E98"/>
    <w:rsid w:val="00332753"/>
    <w:rsid w:val="003331FC"/>
    <w:rsid w:val="00334579"/>
    <w:rsid w:val="00334708"/>
    <w:rsid w:val="00335858"/>
    <w:rsid w:val="00335A88"/>
    <w:rsid w:val="0033621A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2DE3"/>
    <w:rsid w:val="00362E1E"/>
    <w:rsid w:val="003639CE"/>
    <w:rsid w:val="00364D42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8C5"/>
    <w:rsid w:val="00377339"/>
    <w:rsid w:val="0037791B"/>
    <w:rsid w:val="00377CE1"/>
    <w:rsid w:val="00377CFB"/>
    <w:rsid w:val="003814BA"/>
    <w:rsid w:val="0038187B"/>
    <w:rsid w:val="00382758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4B05"/>
    <w:rsid w:val="00396A2D"/>
    <w:rsid w:val="00397681"/>
    <w:rsid w:val="003A0819"/>
    <w:rsid w:val="003A0B8A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10A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4E10"/>
    <w:rsid w:val="003C585E"/>
    <w:rsid w:val="003C71A9"/>
    <w:rsid w:val="003C7806"/>
    <w:rsid w:val="003C7A3D"/>
    <w:rsid w:val="003C7D8D"/>
    <w:rsid w:val="003D03A4"/>
    <w:rsid w:val="003D109F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D6D5E"/>
    <w:rsid w:val="003E0468"/>
    <w:rsid w:val="003E0F12"/>
    <w:rsid w:val="003E10E7"/>
    <w:rsid w:val="003E15FA"/>
    <w:rsid w:val="003E21B4"/>
    <w:rsid w:val="003E2613"/>
    <w:rsid w:val="003E37CD"/>
    <w:rsid w:val="003E37F4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49D"/>
    <w:rsid w:val="003F05C7"/>
    <w:rsid w:val="003F197C"/>
    <w:rsid w:val="003F1D11"/>
    <w:rsid w:val="003F1D35"/>
    <w:rsid w:val="003F2CD4"/>
    <w:rsid w:val="003F3088"/>
    <w:rsid w:val="003F38B8"/>
    <w:rsid w:val="003F3BB1"/>
    <w:rsid w:val="003F472B"/>
    <w:rsid w:val="003F6BBE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73C"/>
    <w:rsid w:val="00424872"/>
    <w:rsid w:val="0042578A"/>
    <w:rsid w:val="00427248"/>
    <w:rsid w:val="00427B94"/>
    <w:rsid w:val="00427C68"/>
    <w:rsid w:val="0043123D"/>
    <w:rsid w:val="00431933"/>
    <w:rsid w:val="00431E90"/>
    <w:rsid w:val="00432E0E"/>
    <w:rsid w:val="004332BB"/>
    <w:rsid w:val="0043370D"/>
    <w:rsid w:val="00433AD2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B16"/>
    <w:rsid w:val="00440EDE"/>
    <w:rsid w:val="00441A92"/>
    <w:rsid w:val="00442201"/>
    <w:rsid w:val="00443017"/>
    <w:rsid w:val="00443BE9"/>
    <w:rsid w:val="00443DE6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0E89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57FDD"/>
    <w:rsid w:val="0046079F"/>
    <w:rsid w:val="0046089E"/>
    <w:rsid w:val="00460DB9"/>
    <w:rsid w:val="0046198F"/>
    <w:rsid w:val="00461FDF"/>
    <w:rsid w:val="00462D60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97CED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0D3E"/>
    <w:rsid w:val="004E1735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C91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6F8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6CB"/>
    <w:rsid w:val="00503A6D"/>
    <w:rsid w:val="0050462F"/>
    <w:rsid w:val="00504651"/>
    <w:rsid w:val="00504801"/>
    <w:rsid w:val="005054B0"/>
    <w:rsid w:val="00506557"/>
    <w:rsid w:val="0050677A"/>
    <w:rsid w:val="00507454"/>
    <w:rsid w:val="005079A0"/>
    <w:rsid w:val="005108D8"/>
    <w:rsid w:val="00510A57"/>
    <w:rsid w:val="005110A6"/>
    <w:rsid w:val="005111A1"/>
    <w:rsid w:val="005116F9"/>
    <w:rsid w:val="00511BAB"/>
    <w:rsid w:val="00512DAC"/>
    <w:rsid w:val="00512ED1"/>
    <w:rsid w:val="00512F2F"/>
    <w:rsid w:val="0051402A"/>
    <w:rsid w:val="005149C7"/>
    <w:rsid w:val="005153A7"/>
    <w:rsid w:val="005154C5"/>
    <w:rsid w:val="005170F2"/>
    <w:rsid w:val="00517303"/>
    <w:rsid w:val="00517862"/>
    <w:rsid w:val="00517DAE"/>
    <w:rsid w:val="005202C2"/>
    <w:rsid w:val="00520512"/>
    <w:rsid w:val="005206C6"/>
    <w:rsid w:val="00521643"/>
    <w:rsid w:val="005219CF"/>
    <w:rsid w:val="00522D07"/>
    <w:rsid w:val="00523CC6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0C6"/>
    <w:rsid w:val="005343FA"/>
    <w:rsid w:val="005345A4"/>
    <w:rsid w:val="00534B59"/>
    <w:rsid w:val="00534C75"/>
    <w:rsid w:val="00535A97"/>
    <w:rsid w:val="00536759"/>
    <w:rsid w:val="005369A8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525A"/>
    <w:rsid w:val="00546970"/>
    <w:rsid w:val="00547A14"/>
    <w:rsid w:val="00547F05"/>
    <w:rsid w:val="00547F49"/>
    <w:rsid w:val="0055001B"/>
    <w:rsid w:val="00552563"/>
    <w:rsid w:val="00552B7F"/>
    <w:rsid w:val="00553715"/>
    <w:rsid w:val="00554C04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1A5E"/>
    <w:rsid w:val="00561F7F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D73"/>
    <w:rsid w:val="00570F8E"/>
    <w:rsid w:val="0057221A"/>
    <w:rsid w:val="00572505"/>
    <w:rsid w:val="00572CE8"/>
    <w:rsid w:val="00574297"/>
    <w:rsid w:val="0057559D"/>
    <w:rsid w:val="00576952"/>
    <w:rsid w:val="00580202"/>
    <w:rsid w:val="005818B4"/>
    <w:rsid w:val="005819CF"/>
    <w:rsid w:val="00582746"/>
    <w:rsid w:val="00582809"/>
    <w:rsid w:val="00582A4A"/>
    <w:rsid w:val="00583280"/>
    <w:rsid w:val="00584ABE"/>
    <w:rsid w:val="0058536E"/>
    <w:rsid w:val="0058563E"/>
    <w:rsid w:val="00586728"/>
    <w:rsid w:val="00586BE5"/>
    <w:rsid w:val="005874C6"/>
    <w:rsid w:val="0058798C"/>
    <w:rsid w:val="00587BD2"/>
    <w:rsid w:val="005900FA"/>
    <w:rsid w:val="00590E3A"/>
    <w:rsid w:val="00591405"/>
    <w:rsid w:val="005923F4"/>
    <w:rsid w:val="005930EA"/>
    <w:rsid w:val="005935A4"/>
    <w:rsid w:val="005948C2"/>
    <w:rsid w:val="005948E4"/>
    <w:rsid w:val="00594CCE"/>
    <w:rsid w:val="00595DCA"/>
    <w:rsid w:val="00596347"/>
    <w:rsid w:val="0059646D"/>
    <w:rsid w:val="005966D2"/>
    <w:rsid w:val="00596840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09B4"/>
    <w:rsid w:val="005B1CCD"/>
    <w:rsid w:val="005B35D7"/>
    <w:rsid w:val="005B392A"/>
    <w:rsid w:val="005B3AA3"/>
    <w:rsid w:val="005B41BD"/>
    <w:rsid w:val="005B4CE3"/>
    <w:rsid w:val="005B4E16"/>
    <w:rsid w:val="005B544F"/>
    <w:rsid w:val="005B55E3"/>
    <w:rsid w:val="005B65A8"/>
    <w:rsid w:val="005B6F83"/>
    <w:rsid w:val="005C04B6"/>
    <w:rsid w:val="005C25FC"/>
    <w:rsid w:val="005C2995"/>
    <w:rsid w:val="005C32E7"/>
    <w:rsid w:val="005C35EA"/>
    <w:rsid w:val="005C470A"/>
    <w:rsid w:val="005C493C"/>
    <w:rsid w:val="005C4BEF"/>
    <w:rsid w:val="005C4E46"/>
    <w:rsid w:val="005C739C"/>
    <w:rsid w:val="005C74FB"/>
    <w:rsid w:val="005D02F9"/>
    <w:rsid w:val="005D06F7"/>
    <w:rsid w:val="005D1498"/>
    <w:rsid w:val="005D1602"/>
    <w:rsid w:val="005D1A70"/>
    <w:rsid w:val="005D273F"/>
    <w:rsid w:val="005D3382"/>
    <w:rsid w:val="005D4030"/>
    <w:rsid w:val="005D4F24"/>
    <w:rsid w:val="005D65DE"/>
    <w:rsid w:val="005D6B0B"/>
    <w:rsid w:val="005D7BBD"/>
    <w:rsid w:val="005E0A2A"/>
    <w:rsid w:val="005E12A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35C"/>
    <w:rsid w:val="006008AA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58A"/>
    <w:rsid w:val="00615969"/>
    <w:rsid w:val="0061621C"/>
    <w:rsid w:val="00620A71"/>
    <w:rsid w:val="00620D80"/>
    <w:rsid w:val="006225D2"/>
    <w:rsid w:val="00622CDE"/>
    <w:rsid w:val="006234A6"/>
    <w:rsid w:val="00624D23"/>
    <w:rsid w:val="00624F8F"/>
    <w:rsid w:val="00625051"/>
    <w:rsid w:val="00626528"/>
    <w:rsid w:val="006268BE"/>
    <w:rsid w:val="00626D2F"/>
    <w:rsid w:val="006276C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609"/>
    <w:rsid w:val="006419C8"/>
    <w:rsid w:val="0064208D"/>
    <w:rsid w:val="0064304C"/>
    <w:rsid w:val="00643475"/>
    <w:rsid w:val="0064396A"/>
    <w:rsid w:val="00643CA3"/>
    <w:rsid w:val="0064619B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DCB"/>
    <w:rsid w:val="00652FD5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579D0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A49"/>
    <w:rsid w:val="00666B50"/>
    <w:rsid w:val="00666D72"/>
    <w:rsid w:val="006673E0"/>
    <w:rsid w:val="006675F9"/>
    <w:rsid w:val="00667B1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1F9D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4707"/>
    <w:rsid w:val="00695CE2"/>
    <w:rsid w:val="00695FC2"/>
    <w:rsid w:val="0069614F"/>
    <w:rsid w:val="00696949"/>
    <w:rsid w:val="00697052"/>
    <w:rsid w:val="00697220"/>
    <w:rsid w:val="006A03A4"/>
    <w:rsid w:val="006A060D"/>
    <w:rsid w:val="006A19E8"/>
    <w:rsid w:val="006A241C"/>
    <w:rsid w:val="006A2E86"/>
    <w:rsid w:val="006A30AF"/>
    <w:rsid w:val="006A39C3"/>
    <w:rsid w:val="006A3D4A"/>
    <w:rsid w:val="006A46FB"/>
    <w:rsid w:val="006A5C0C"/>
    <w:rsid w:val="006A5E28"/>
    <w:rsid w:val="006A6086"/>
    <w:rsid w:val="006A6431"/>
    <w:rsid w:val="006A697B"/>
    <w:rsid w:val="006A7988"/>
    <w:rsid w:val="006A7AFF"/>
    <w:rsid w:val="006B09FB"/>
    <w:rsid w:val="006B11B8"/>
    <w:rsid w:val="006B155F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44C2"/>
    <w:rsid w:val="006C44F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265D"/>
    <w:rsid w:val="006E28B7"/>
    <w:rsid w:val="006E3310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8D3"/>
    <w:rsid w:val="007158AD"/>
    <w:rsid w:val="00715B9A"/>
    <w:rsid w:val="00715E06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32A1"/>
    <w:rsid w:val="007239E5"/>
    <w:rsid w:val="00724718"/>
    <w:rsid w:val="00726399"/>
    <w:rsid w:val="0072693E"/>
    <w:rsid w:val="00726EA6"/>
    <w:rsid w:val="00726ED5"/>
    <w:rsid w:val="00727098"/>
    <w:rsid w:val="00727208"/>
    <w:rsid w:val="00727680"/>
    <w:rsid w:val="0073049E"/>
    <w:rsid w:val="007313B3"/>
    <w:rsid w:val="00732650"/>
    <w:rsid w:val="0073410D"/>
    <w:rsid w:val="0073454E"/>
    <w:rsid w:val="007348B1"/>
    <w:rsid w:val="00734B23"/>
    <w:rsid w:val="007362A6"/>
    <w:rsid w:val="00736545"/>
    <w:rsid w:val="00736BA1"/>
    <w:rsid w:val="00736D7D"/>
    <w:rsid w:val="00737202"/>
    <w:rsid w:val="007379FA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580"/>
    <w:rsid w:val="00750643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4FF7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3CD8"/>
    <w:rsid w:val="00793EEA"/>
    <w:rsid w:val="00794538"/>
    <w:rsid w:val="00794880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2C2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FB2"/>
    <w:rsid w:val="007B3D2D"/>
    <w:rsid w:val="007B48C4"/>
    <w:rsid w:val="007B50AE"/>
    <w:rsid w:val="007B51DF"/>
    <w:rsid w:val="007B5ACB"/>
    <w:rsid w:val="007B5F96"/>
    <w:rsid w:val="007B74DF"/>
    <w:rsid w:val="007B7C92"/>
    <w:rsid w:val="007C05DD"/>
    <w:rsid w:val="007C0A75"/>
    <w:rsid w:val="007C1010"/>
    <w:rsid w:val="007C1C0A"/>
    <w:rsid w:val="007C1FEE"/>
    <w:rsid w:val="007C2F4B"/>
    <w:rsid w:val="007C342A"/>
    <w:rsid w:val="007C3AF8"/>
    <w:rsid w:val="007C3D18"/>
    <w:rsid w:val="007C40D0"/>
    <w:rsid w:val="007C4C39"/>
    <w:rsid w:val="007C528D"/>
    <w:rsid w:val="007C60BF"/>
    <w:rsid w:val="007C646C"/>
    <w:rsid w:val="007C688C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936"/>
    <w:rsid w:val="007F3BCD"/>
    <w:rsid w:val="007F4332"/>
    <w:rsid w:val="007F4F0D"/>
    <w:rsid w:val="007F643B"/>
    <w:rsid w:val="007F7CEB"/>
    <w:rsid w:val="0080049D"/>
    <w:rsid w:val="00801214"/>
    <w:rsid w:val="00802DCA"/>
    <w:rsid w:val="00802E62"/>
    <w:rsid w:val="00802EE2"/>
    <w:rsid w:val="008036DF"/>
    <w:rsid w:val="00803B26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191"/>
    <w:rsid w:val="008144B9"/>
    <w:rsid w:val="008158D6"/>
    <w:rsid w:val="0081606D"/>
    <w:rsid w:val="008164C2"/>
    <w:rsid w:val="0081696E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A40"/>
    <w:rsid w:val="008311F3"/>
    <w:rsid w:val="0083120F"/>
    <w:rsid w:val="00831210"/>
    <w:rsid w:val="00831E25"/>
    <w:rsid w:val="00832D13"/>
    <w:rsid w:val="00833277"/>
    <w:rsid w:val="00834D48"/>
    <w:rsid w:val="008356DE"/>
    <w:rsid w:val="008365B9"/>
    <w:rsid w:val="00837566"/>
    <w:rsid w:val="0083765F"/>
    <w:rsid w:val="008376AC"/>
    <w:rsid w:val="00840490"/>
    <w:rsid w:val="00840AC6"/>
    <w:rsid w:val="0084116C"/>
    <w:rsid w:val="00841678"/>
    <w:rsid w:val="00841CB3"/>
    <w:rsid w:val="008421E7"/>
    <w:rsid w:val="00842451"/>
    <w:rsid w:val="008437E7"/>
    <w:rsid w:val="00843C72"/>
    <w:rsid w:val="008444E8"/>
    <w:rsid w:val="0084498D"/>
    <w:rsid w:val="00844E80"/>
    <w:rsid w:val="008465CE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6CA"/>
    <w:rsid w:val="00875724"/>
    <w:rsid w:val="00875CD7"/>
    <w:rsid w:val="0087610B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1C67"/>
    <w:rsid w:val="0088418E"/>
    <w:rsid w:val="00884214"/>
    <w:rsid w:val="00884366"/>
    <w:rsid w:val="008843EC"/>
    <w:rsid w:val="008860FC"/>
    <w:rsid w:val="008864B9"/>
    <w:rsid w:val="0089173C"/>
    <w:rsid w:val="00892BA8"/>
    <w:rsid w:val="00893559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3CD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8C1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9F8"/>
    <w:rsid w:val="008D66B4"/>
    <w:rsid w:val="008D6AF5"/>
    <w:rsid w:val="008D6CCC"/>
    <w:rsid w:val="008D6D1A"/>
    <w:rsid w:val="008D7007"/>
    <w:rsid w:val="008D7476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477F"/>
    <w:rsid w:val="008F546A"/>
    <w:rsid w:val="008F55FE"/>
    <w:rsid w:val="008F6C3F"/>
    <w:rsid w:val="00900BA5"/>
    <w:rsid w:val="00901136"/>
    <w:rsid w:val="00901380"/>
    <w:rsid w:val="00902350"/>
    <w:rsid w:val="0090336B"/>
    <w:rsid w:val="00904C72"/>
    <w:rsid w:val="009053AA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3B5"/>
    <w:rsid w:val="0092590E"/>
    <w:rsid w:val="00926863"/>
    <w:rsid w:val="009270E9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511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80477"/>
    <w:rsid w:val="0098097C"/>
    <w:rsid w:val="00981F5A"/>
    <w:rsid w:val="009827EF"/>
    <w:rsid w:val="0098284E"/>
    <w:rsid w:val="00984217"/>
    <w:rsid w:val="00984F77"/>
    <w:rsid w:val="00985253"/>
    <w:rsid w:val="009853B3"/>
    <w:rsid w:val="00985CBE"/>
    <w:rsid w:val="00990630"/>
    <w:rsid w:val="00990CA2"/>
    <w:rsid w:val="009913E0"/>
    <w:rsid w:val="00991761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A7322"/>
    <w:rsid w:val="009B1390"/>
    <w:rsid w:val="009B19F5"/>
    <w:rsid w:val="009B1F30"/>
    <w:rsid w:val="009B2068"/>
    <w:rsid w:val="009B25F4"/>
    <w:rsid w:val="009B3AC2"/>
    <w:rsid w:val="009B4B77"/>
    <w:rsid w:val="009B4DF4"/>
    <w:rsid w:val="009B520B"/>
    <w:rsid w:val="009B564E"/>
    <w:rsid w:val="009B76F3"/>
    <w:rsid w:val="009B7E87"/>
    <w:rsid w:val="009C08B0"/>
    <w:rsid w:val="009C0C44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4FF0"/>
    <w:rsid w:val="009D5983"/>
    <w:rsid w:val="009D5E2A"/>
    <w:rsid w:val="009D6AE4"/>
    <w:rsid w:val="009D6CE6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69A"/>
    <w:rsid w:val="009E5902"/>
    <w:rsid w:val="009E59AE"/>
    <w:rsid w:val="009E626F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C2C"/>
    <w:rsid w:val="009F6D6E"/>
    <w:rsid w:val="009F7363"/>
    <w:rsid w:val="009F7808"/>
    <w:rsid w:val="009F7E0E"/>
    <w:rsid w:val="009F7F87"/>
    <w:rsid w:val="00A00886"/>
    <w:rsid w:val="00A00C9F"/>
    <w:rsid w:val="00A00F1F"/>
    <w:rsid w:val="00A032E4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64C"/>
    <w:rsid w:val="00A17F63"/>
    <w:rsid w:val="00A20BB9"/>
    <w:rsid w:val="00A2193B"/>
    <w:rsid w:val="00A2351A"/>
    <w:rsid w:val="00A23945"/>
    <w:rsid w:val="00A24365"/>
    <w:rsid w:val="00A2465D"/>
    <w:rsid w:val="00A249D6"/>
    <w:rsid w:val="00A24C33"/>
    <w:rsid w:val="00A24E0D"/>
    <w:rsid w:val="00A264A9"/>
    <w:rsid w:val="00A26FC2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D94"/>
    <w:rsid w:val="00A41E2B"/>
    <w:rsid w:val="00A426B1"/>
    <w:rsid w:val="00A43244"/>
    <w:rsid w:val="00A446D9"/>
    <w:rsid w:val="00A44738"/>
    <w:rsid w:val="00A44B11"/>
    <w:rsid w:val="00A45B74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2C6"/>
    <w:rsid w:val="00A62A77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01B"/>
    <w:rsid w:val="00A826B6"/>
    <w:rsid w:val="00A8392D"/>
    <w:rsid w:val="00A85AE7"/>
    <w:rsid w:val="00A86318"/>
    <w:rsid w:val="00A87ED7"/>
    <w:rsid w:val="00A9025F"/>
    <w:rsid w:val="00A9043E"/>
    <w:rsid w:val="00A908BD"/>
    <w:rsid w:val="00A90C61"/>
    <w:rsid w:val="00A92879"/>
    <w:rsid w:val="00A92ACF"/>
    <w:rsid w:val="00A93272"/>
    <w:rsid w:val="00A93D24"/>
    <w:rsid w:val="00A93F17"/>
    <w:rsid w:val="00A9442A"/>
    <w:rsid w:val="00A962DE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D8D"/>
    <w:rsid w:val="00AA50D3"/>
    <w:rsid w:val="00AA51D6"/>
    <w:rsid w:val="00AA56AA"/>
    <w:rsid w:val="00AA7306"/>
    <w:rsid w:val="00AA74EB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5E"/>
    <w:rsid w:val="00AD15BE"/>
    <w:rsid w:val="00AD2B7B"/>
    <w:rsid w:val="00AD3168"/>
    <w:rsid w:val="00AD3F94"/>
    <w:rsid w:val="00AD4A5A"/>
    <w:rsid w:val="00AD529D"/>
    <w:rsid w:val="00AD568E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AF7FFE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BFA"/>
    <w:rsid w:val="00B23DD8"/>
    <w:rsid w:val="00B253E6"/>
    <w:rsid w:val="00B257C0"/>
    <w:rsid w:val="00B25ED9"/>
    <w:rsid w:val="00B26F99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29C5"/>
    <w:rsid w:val="00B3317E"/>
    <w:rsid w:val="00B34A3F"/>
    <w:rsid w:val="00B34AC3"/>
    <w:rsid w:val="00B372AA"/>
    <w:rsid w:val="00B372AC"/>
    <w:rsid w:val="00B37BC2"/>
    <w:rsid w:val="00B4037B"/>
    <w:rsid w:val="00B40445"/>
    <w:rsid w:val="00B408C5"/>
    <w:rsid w:val="00B40ECB"/>
    <w:rsid w:val="00B413D6"/>
    <w:rsid w:val="00B41888"/>
    <w:rsid w:val="00B41DF0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63AE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E9A"/>
    <w:rsid w:val="00B739F6"/>
    <w:rsid w:val="00B74B6C"/>
    <w:rsid w:val="00B805D2"/>
    <w:rsid w:val="00B80EE4"/>
    <w:rsid w:val="00B81A6C"/>
    <w:rsid w:val="00B81D68"/>
    <w:rsid w:val="00B81FDF"/>
    <w:rsid w:val="00B837ED"/>
    <w:rsid w:val="00B83A3D"/>
    <w:rsid w:val="00B83B64"/>
    <w:rsid w:val="00B83DAC"/>
    <w:rsid w:val="00B84790"/>
    <w:rsid w:val="00B847F9"/>
    <w:rsid w:val="00B8489F"/>
    <w:rsid w:val="00B85DE5"/>
    <w:rsid w:val="00B87EA9"/>
    <w:rsid w:val="00B90580"/>
    <w:rsid w:val="00B907EA"/>
    <w:rsid w:val="00B90F73"/>
    <w:rsid w:val="00B9147A"/>
    <w:rsid w:val="00B91A3C"/>
    <w:rsid w:val="00B93188"/>
    <w:rsid w:val="00B93B59"/>
    <w:rsid w:val="00B93DEF"/>
    <w:rsid w:val="00B9406A"/>
    <w:rsid w:val="00B940C7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5BC0"/>
    <w:rsid w:val="00BA6123"/>
    <w:rsid w:val="00BA76E0"/>
    <w:rsid w:val="00BA7B2A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08D"/>
    <w:rsid w:val="00BB741B"/>
    <w:rsid w:val="00BC0C69"/>
    <w:rsid w:val="00BC0E6A"/>
    <w:rsid w:val="00BC0FDC"/>
    <w:rsid w:val="00BC1082"/>
    <w:rsid w:val="00BC1DA2"/>
    <w:rsid w:val="00BC1DBA"/>
    <w:rsid w:val="00BC1DEE"/>
    <w:rsid w:val="00BC23A2"/>
    <w:rsid w:val="00BC29AB"/>
    <w:rsid w:val="00BC2FC4"/>
    <w:rsid w:val="00BC3053"/>
    <w:rsid w:val="00BC4D2E"/>
    <w:rsid w:val="00BC6412"/>
    <w:rsid w:val="00BC762C"/>
    <w:rsid w:val="00BD0DD1"/>
    <w:rsid w:val="00BD17F9"/>
    <w:rsid w:val="00BD3194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E07"/>
    <w:rsid w:val="00BF5B78"/>
    <w:rsid w:val="00BF69C2"/>
    <w:rsid w:val="00BF70D3"/>
    <w:rsid w:val="00BF74C7"/>
    <w:rsid w:val="00BF797A"/>
    <w:rsid w:val="00C001F1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6C8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A9D"/>
    <w:rsid w:val="00C420EA"/>
    <w:rsid w:val="00C429EC"/>
    <w:rsid w:val="00C43C3B"/>
    <w:rsid w:val="00C44AE7"/>
    <w:rsid w:val="00C45A2C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4995"/>
    <w:rsid w:val="00C54D41"/>
    <w:rsid w:val="00C55AF6"/>
    <w:rsid w:val="00C5639D"/>
    <w:rsid w:val="00C56496"/>
    <w:rsid w:val="00C574D5"/>
    <w:rsid w:val="00C57D16"/>
    <w:rsid w:val="00C60783"/>
    <w:rsid w:val="00C60E2B"/>
    <w:rsid w:val="00C61313"/>
    <w:rsid w:val="00C61E87"/>
    <w:rsid w:val="00C61EA7"/>
    <w:rsid w:val="00C63356"/>
    <w:rsid w:val="00C63E17"/>
    <w:rsid w:val="00C64410"/>
    <w:rsid w:val="00C644F7"/>
    <w:rsid w:val="00C64672"/>
    <w:rsid w:val="00C662C3"/>
    <w:rsid w:val="00C66356"/>
    <w:rsid w:val="00C666EA"/>
    <w:rsid w:val="00C66894"/>
    <w:rsid w:val="00C67A49"/>
    <w:rsid w:val="00C70697"/>
    <w:rsid w:val="00C71613"/>
    <w:rsid w:val="00C7229E"/>
    <w:rsid w:val="00C72EF4"/>
    <w:rsid w:val="00C73651"/>
    <w:rsid w:val="00C73AA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497D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1CAA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10"/>
    <w:rsid w:val="00CA0B38"/>
    <w:rsid w:val="00CA1038"/>
    <w:rsid w:val="00CA127A"/>
    <w:rsid w:val="00CA179C"/>
    <w:rsid w:val="00CA1ED8"/>
    <w:rsid w:val="00CA219A"/>
    <w:rsid w:val="00CA2ADA"/>
    <w:rsid w:val="00CA3172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6915"/>
    <w:rsid w:val="00CB7170"/>
    <w:rsid w:val="00CB7577"/>
    <w:rsid w:val="00CB7BEE"/>
    <w:rsid w:val="00CC040E"/>
    <w:rsid w:val="00CC0818"/>
    <w:rsid w:val="00CC1083"/>
    <w:rsid w:val="00CC111F"/>
    <w:rsid w:val="00CC1F29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C1A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639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5343"/>
    <w:rsid w:val="00D1723B"/>
    <w:rsid w:val="00D178A5"/>
    <w:rsid w:val="00D20A8C"/>
    <w:rsid w:val="00D20F68"/>
    <w:rsid w:val="00D215AD"/>
    <w:rsid w:val="00D21D54"/>
    <w:rsid w:val="00D2219E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5234"/>
    <w:rsid w:val="00D35F56"/>
    <w:rsid w:val="00D366EC"/>
    <w:rsid w:val="00D36E71"/>
    <w:rsid w:val="00D37A88"/>
    <w:rsid w:val="00D37D87"/>
    <w:rsid w:val="00D40B33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47A09"/>
    <w:rsid w:val="00D50035"/>
    <w:rsid w:val="00D5006A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243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5CD"/>
    <w:rsid w:val="00D63C72"/>
    <w:rsid w:val="00D6435F"/>
    <w:rsid w:val="00D644F7"/>
    <w:rsid w:val="00D64A1D"/>
    <w:rsid w:val="00D652B5"/>
    <w:rsid w:val="00D66147"/>
    <w:rsid w:val="00D66155"/>
    <w:rsid w:val="00D661B0"/>
    <w:rsid w:val="00D67268"/>
    <w:rsid w:val="00D67892"/>
    <w:rsid w:val="00D708B0"/>
    <w:rsid w:val="00D70E73"/>
    <w:rsid w:val="00D71BB9"/>
    <w:rsid w:val="00D723D7"/>
    <w:rsid w:val="00D72D07"/>
    <w:rsid w:val="00D73181"/>
    <w:rsid w:val="00D74848"/>
    <w:rsid w:val="00D74DD4"/>
    <w:rsid w:val="00D75A8B"/>
    <w:rsid w:val="00D75AEE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2268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4CB"/>
    <w:rsid w:val="00DC2D36"/>
    <w:rsid w:val="00DC33E4"/>
    <w:rsid w:val="00DC3DD8"/>
    <w:rsid w:val="00DC444D"/>
    <w:rsid w:val="00DC5189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227E"/>
    <w:rsid w:val="00DE2799"/>
    <w:rsid w:val="00DE3A33"/>
    <w:rsid w:val="00DE3A5C"/>
    <w:rsid w:val="00DE4347"/>
    <w:rsid w:val="00DE5608"/>
    <w:rsid w:val="00DE58D0"/>
    <w:rsid w:val="00DE654F"/>
    <w:rsid w:val="00DE6938"/>
    <w:rsid w:val="00DF086B"/>
    <w:rsid w:val="00DF0B6E"/>
    <w:rsid w:val="00DF15E0"/>
    <w:rsid w:val="00DF20A7"/>
    <w:rsid w:val="00DF2B03"/>
    <w:rsid w:val="00DF3266"/>
    <w:rsid w:val="00DF37A0"/>
    <w:rsid w:val="00DF3F1F"/>
    <w:rsid w:val="00DF4BBD"/>
    <w:rsid w:val="00DF4EC1"/>
    <w:rsid w:val="00DF5BE5"/>
    <w:rsid w:val="00DF5C56"/>
    <w:rsid w:val="00DF60DF"/>
    <w:rsid w:val="00E008FB"/>
    <w:rsid w:val="00E009BE"/>
    <w:rsid w:val="00E02CFE"/>
    <w:rsid w:val="00E03DCD"/>
    <w:rsid w:val="00E04015"/>
    <w:rsid w:val="00E052EE"/>
    <w:rsid w:val="00E05545"/>
    <w:rsid w:val="00E05A8D"/>
    <w:rsid w:val="00E05B34"/>
    <w:rsid w:val="00E05B4A"/>
    <w:rsid w:val="00E072F4"/>
    <w:rsid w:val="00E110E7"/>
    <w:rsid w:val="00E11B20"/>
    <w:rsid w:val="00E12DFF"/>
    <w:rsid w:val="00E12E2F"/>
    <w:rsid w:val="00E13CD3"/>
    <w:rsid w:val="00E141E3"/>
    <w:rsid w:val="00E156FA"/>
    <w:rsid w:val="00E15E4C"/>
    <w:rsid w:val="00E17481"/>
    <w:rsid w:val="00E174CA"/>
    <w:rsid w:val="00E17970"/>
    <w:rsid w:val="00E17B45"/>
    <w:rsid w:val="00E17FA2"/>
    <w:rsid w:val="00E2129F"/>
    <w:rsid w:val="00E22330"/>
    <w:rsid w:val="00E24FE2"/>
    <w:rsid w:val="00E2553C"/>
    <w:rsid w:val="00E25B80"/>
    <w:rsid w:val="00E267E8"/>
    <w:rsid w:val="00E26A8C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4A8"/>
    <w:rsid w:val="00E40D09"/>
    <w:rsid w:val="00E41503"/>
    <w:rsid w:val="00E415F5"/>
    <w:rsid w:val="00E4173D"/>
    <w:rsid w:val="00E420A3"/>
    <w:rsid w:val="00E4227C"/>
    <w:rsid w:val="00E4388D"/>
    <w:rsid w:val="00E43DE7"/>
    <w:rsid w:val="00E446F1"/>
    <w:rsid w:val="00E44B94"/>
    <w:rsid w:val="00E46886"/>
    <w:rsid w:val="00E47AEF"/>
    <w:rsid w:val="00E50916"/>
    <w:rsid w:val="00E51873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0F6"/>
    <w:rsid w:val="00E57565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36C"/>
    <w:rsid w:val="00E674EE"/>
    <w:rsid w:val="00E67C51"/>
    <w:rsid w:val="00E70816"/>
    <w:rsid w:val="00E70D86"/>
    <w:rsid w:val="00E7294A"/>
    <w:rsid w:val="00E72EFC"/>
    <w:rsid w:val="00E732FD"/>
    <w:rsid w:val="00E758EC"/>
    <w:rsid w:val="00E7599C"/>
    <w:rsid w:val="00E76569"/>
    <w:rsid w:val="00E80D06"/>
    <w:rsid w:val="00E816FD"/>
    <w:rsid w:val="00E81B9B"/>
    <w:rsid w:val="00E8234C"/>
    <w:rsid w:val="00E83253"/>
    <w:rsid w:val="00E83AA9"/>
    <w:rsid w:val="00E83BE0"/>
    <w:rsid w:val="00E84232"/>
    <w:rsid w:val="00E84514"/>
    <w:rsid w:val="00E85928"/>
    <w:rsid w:val="00E87822"/>
    <w:rsid w:val="00E90395"/>
    <w:rsid w:val="00E90E49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271D"/>
    <w:rsid w:val="00EA3284"/>
    <w:rsid w:val="00EA366F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E06"/>
    <w:rsid w:val="00EE0956"/>
    <w:rsid w:val="00EE1975"/>
    <w:rsid w:val="00EE1BBE"/>
    <w:rsid w:val="00EE1D85"/>
    <w:rsid w:val="00EE22C9"/>
    <w:rsid w:val="00EE25E7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49AB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D76"/>
    <w:rsid w:val="00F1595D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CF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DF2"/>
    <w:rsid w:val="00F3495D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27D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E4D"/>
    <w:rsid w:val="00F61E9C"/>
    <w:rsid w:val="00F62119"/>
    <w:rsid w:val="00F62983"/>
    <w:rsid w:val="00F6302A"/>
    <w:rsid w:val="00F64295"/>
    <w:rsid w:val="00F64C2B"/>
    <w:rsid w:val="00F64C55"/>
    <w:rsid w:val="00F64DF7"/>
    <w:rsid w:val="00F651BE"/>
    <w:rsid w:val="00F6544F"/>
    <w:rsid w:val="00F65DAC"/>
    <w:rsid w:val="00F668D2"/>
    <w:rsid w:val="00F66DDF"/>
    <w:rsid w:val="00F67F53"/>
    <w:rsid w:val="00F703BE"/>
    <w:rsid w:val="00F70B5D"/>
    <w:rsid w:val="00F711DE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8D6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86FB0"/>
    <w:rsid w:val="00F9056A"/>
    <w:rsid w:val="00F9083B"/>
    <w:rsid w:val="00F90CD0"/>
    <w:rsid w:val="00F90F8D"/>
    <w:rsid w:val="00F92782"/>
    <w:rsid w:val="00F92798"/>
    <w:rsid w:val="00F93AA9"/>
    <w:rsid w:val="00F94470"/>
    <w:rsid w:val="00F94670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BB3"/>
    <w:rsid w:val="00FA5D49"/>
    <w:rsid w:val="00FA69E6"/>
    <w:rsid w:val="00FA74EF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1A7"/>
    <w:rsid w:val="00FF3BBC"/>
    <w:rsid w:val="00FF3E64"/>
    <w:rsid w:val="00FF45A5"/>
    <w:rsid w:val="00FF4D74"/>
    <w:rsid w:val="00FF513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7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27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273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0031D-E862-4636-AD93-3192DEB75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EB3A2-B9A3-4FA7-AF1B-88C2995C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1492</Words>
  <Characters>8510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2</cp:revision>
  <cp:lastPrinted>2008-01-31T06:09:00Z</cp:lastPrinted>
  <dcterms:created xsi:type="dcterms:W3CDTF">2021-01-18T11:20:00Z</dcterms:created>
  <dcterms:modified xsi:type="dcterms:W3CDTF">2021-01-18T11:20:00Z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